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C734" w14:textId="77777777" w:rsidR="001F3C3F" w:rsidRPr="00701114" w:rsidRDefault="001F3C3F" w:rsidP="0062446A">
      <w:pPr>
        <w:rPr>
          <w:sz w:val="26"/>
          <w:szCs w:val="26"/>
        </w:rPr>
      </w:pPr>
    </w:p>
    <w:p w14:paraId="33AADDF9" w14:textId="77777777" w:rsidR="00E76708" w:rsidRPr="00701114" w:rsidRDefault="000C1ADE" w:rsidP="0062446A">
      <w:pPr>
        <w:jc w:val="center"/>
        <w:rPr>
          <w:b/>
          <w:sz w:val="26"/>
          <w:szCs w:val="26"/>
        </w:rPr>
      </w:pPr>
      <w:r w:rsidRPr="00701114">
        <w:rPr>
          <w:b/>
          <w:sz w:val="26"/>
          <w:szCs w:val="26"/>
        </w:rPr>
        <w:t xml:space="preserve">BẢNG </w:t>
      </w:r>
      <w:r w:rsidR="00E76708" w:rsidRPr="00701114">
        <w:rPr>
          <w:b/>
          <w:sz w:val="26"/>
          <w:szCs w:val="26"/>
        </w:rPr>
        <w:t>TỔNG HỢP CÁC NỘI DUNG ĐỀ XUẤT SỬA ĐỔI, BỔ SUNG ĐIỀU LỆ TỔNG CÔNG TY</w:t>
      </w:r>
    </w:p>
    <w:p w14:paraId="3D126942" w14:textId="77777777" w:rsidR="00E76708" w:rsidRPr="00701114" w:rsidRDefault="00E76708" w:rsidP="0062446A">
      <w:pPr>
        <w:jc w:val="center"/>
        <w:rPr>
          <w:b/>
          <w:sz w:val="26"/>
          <w:szCs w:val="26"/>
        </w:rPr>
      </w:pPr>
    </w:p>
    <w:p w14:paraId="065CCD9D" w14:textId="77777777" w:rsidR="00E76708" w:rsidRPr="00701114" w:rsidRDefault="00E76708" w:rsidP="0062446A">
      <w:pPr>
        <w:numPr>
          <w:ilvl w:val="0"/>
          <w:numId w:val="22"/>
        </w:numPr>
        <w:rPr>
          <w:bCs/>
          <w:sz w:val="26"/>
          <w:szCs w:val="26"/>
        </w:rPr>
      </w:pPr>
      <w:r w:rsidRPr="00701114">
        <w:rPr>
          <w:b/>
          <w:sz w:val="26"/>
          <w:szCs w:val="26"/>
          <w:u w:val="single"/>
        </w:rPr>
        <w:t>Mục đích:</w:t>
      </w:r>
      <w:r w:rsidRPr="00701114">
        <w:rPr>
          <w:b/>
          <w:sz w:val="26"/>
          <w:szCs w:val="26"/>
        </w:rPr>
        <w:t xml:space="preserve"> </w:t>
      </w:r>
      <w:r w:rsidRPr="00701114">
        <w:rPr>
          <w:bCs/>
          <w:sz w:val="26"/>
          <w:szCs w:val="26"/>
        </w:rPr>
        <w:t>Tổng hợp các nội dung đề xuất sửa đổi, bổ sung Điều lệ PJICO năm 2024</w:t>
      </w:r>
    </w:p>
    <w:p w14:paraId="3148C233" w14:textId="77777777" w:rsidR="000C1ADE" w:rsidRPr="00701114" w:rsidRDefault="00E76708" w:rsidP="0062446A">
      <w:pPr>
        <w:numPr>
          <w:ilvl w:val="0"/>
          <w:numId w:val="22"/>
        </w:numPr>
        <w:rPr>
          <w:b/>
          <w:sz w:val="26"/>
          <w:szCs w:val="26"/>
          <w:u w:val="single"/>
        </w:rPr>
      </w:pPr>
      <w:r w:rsidRPr="00701114">
        <w:rPr>
          <w:b/>
          <w:sz w:val="26"/>
          <w:szCs w:val="26"/>
          <w:u w:val="single"/>
        </w:rPr>
        <w:t>Căn cứ:</w:t>
      </w:r>
      <w:r w:rsidR="00361C60" w:rsidRPr="00701114">
        <w:rPr>
          <w:b/>
          <w:sz w:val="26"/>
          <w:szCs w:val="26"/>
          <w:u w:val="single"/>
        </w:rPr>
        <w:t xml:space="preserve"> </w:t>
      </w:r>
    </w:p>
    <w:p w14:paraId="4F4EE0EA" w14:textId="77777777" w:rsidR="00E76708" w:rsidRPr="00701114" w:rsidRDefault="00E76708" w:rsidP="0062446A">
      <w:pPr>
        <w:widowControl w:val="0"/>
        <w:numPr>
          <w:ilvl w:val="0"/>
          <w:numId w:val="23"/>
        </w:numPr>
        <w:jc w:val="both"/>
        <w:rPr>
          <w:sz w:val="26"/>
          <w:szCs w:val="26"/>
          <w:lang w:val="nl-NL"/>
        </w:rPr>
      </w:pPr>
      <w:r w:rsidRPr="00701114">
        <w:rPr>
          <w:sz w:val="26"/>
          <w:szCs w:val="26"/>
          <w:lang w:val="nl-NL"/>
        </w:rPr>
        <w:t>Luật Doanh nghiệp số 59/2020/QH14 ngày 17 tháng 06 năm 2020 đã được sửa đổi, bổ sung một số điều theo Luật số 03/2022/QH15 và Luật số 76/2025/QH15;</w:t>
      </w:r>
    </w:p>
    <w:p w14:paraId="2017484D" w14:textId="77777777" w:rsidR="00E76708" w:rsidRPr="00701114" w:rsidRDefault="00E76708" w:rsidP="0062446A">
      <w:pPr>
        <w:widowControl w:val="0"/>
        <w:numPr>
          <w:ilvl w:val="0"/>
          <w:numId w:val="23"/>
        </w:numPr>
        <w:jc w:val="both"/>
        <w:rPr>
          <w:sz w:val="26"/>
          <w:szCs w:val="26"/>
          <w:lang w:val="nl-NL"/>
        </w:rPr>
      </w:pPr>
      <w:r w:rsidRPr="00701114">
        <w:rPr>
          <w:sz w:val="26"/>
          <w:szCs w:val="26"/>
          <w:lang w:val="nl-NL"/>
        </w:rPr>
        <w:t>Luật Chứng khoán số 54/2019/QH14 ngày 26/11/2019 đã được sửa đổi, bổ sung một số điều theo Luật số 56/2024/QH15;</w:t>
      </w:r>
    </w:p>
    <w:p w14:paraId="383D7CE7" w14:textId="77777777" w:rsidR="00E76708" w:rsidRPr="00701114" w:rsidRDefault="00E76708" w:rsidP="0062446A">
      <w:pPr>
        <w:widowControl w:val="0"/>
        <w:numPr>
          <w:ilvl w:val="0"/>
          <w:numId w:val="23"/>
        </w:numPr>
        <w:jc w:val="both"/>
        <w:rPr>
          <w:rStyle w:val="font12boldblack"/>
          <w:sz w:val="26"/>
          <w:szCs w:val="26"/>
          <w:lang w:val="nl-NL"/>
        </w:rPr>
      </w:pPr>
      <w:r w:rsidRPr="00701114">
        <w:rPr>
          <w:sz w:val="26"/>
          <w:szCs w:val="26"/>
          <w:lang w:val="nl-NL"/>
        </w:rPr>
        <w:t>Luật Kinh doanh Bảo hiểm số</w:t>
      </w:r>
      <w:r w:rsidRPr="00701114">
        <w:rPr>
          <w:rStyle w:val="font12boldblack"/>
          <w:sz w:val="26"/>
          <w:szCs w:val="26"/>
          <w:lang w:val="nl-NL"/>
        </w:rPr>
        <w:t xml:space="preserve"> 08/2022/QH15 ngày 16/06/2022 </w:t>
      </w:r>
      <w:r w:rsidRPr="00701114">
        <w:rPr>
          <w:sz w:val="26"/>
          <w:szCs w:val="26"/>
          <w:lang w:val="nl-NL"/>
        </w:rPr>
        <w:t>đã được sửa đổi, bổ sung một số điều theo</w:t>
      </w:r>
      <w:r w:rsidRPr="00701114">
        <w:rPr>
          <w:rStyle w:val="font12boldblack"/>
          <w:sz w:val="26"/>
          <w:szCs w:val="26"/>
          <w:lang w:val="nl-NL"/>
        </w:rPr>
        <w:t xml:space="preserve"> Luật số 139/2025/QH15;</w:t>
      </w:r>
    </w:p>
    <w:p w14:paraId="29ED75F9" w14:textId="77777777" w:rsidR="00E76708" w:rsidRPr="00701114" w:rsidRDefault="00E76708" w:rsidP="0062446A">
      <w:pPr>
        <w:widowControl w:val="0"/>
        <w:numPr>
          <w:ilvl w:val="0"/>
          <w:numId w:val="23"/>
        </w:numPr>
        <w:jc w:val="both"/>
        <w:rPr>
          <w:sz w:val="26"/>
          <w:szCs w:val="26"/>
          <w:lang w:val="nl-NL"/>
        </w:rPr>
      </w:pPr>
      <w:r w:rsidRPr="00701114">
        <w:rPr>
          <w:sz w:val="26"/>
          <w:szCs w:val="26"/>
          <w:lang w:val="nl-NL"/>
        </w:rPr>
        <w:t>Nghị định số 155/2020/NĐ-CP ngày 31/12/2020 của Chính Phủ đã được sửa đổi, bổ sung một số điều theo Nghị định số 245/2025/NĐ-CP.</w:t>
      </w:r>
    </w:p>
    <w:p w14:paraId="15D392F2" w14:textId="77777777" w:rsidR="00E76708" w:rsidRDefault="00E76708" w:rsidP="0062446A">
      <w:pPr>
        <w:widowControl w:val="0"/>
        <w:numPr>
          <w:ilvl w:val="0"/>
          <w:numId w:val="23"/>
        </w:numPr>
        <w:jc w:val="both"/>
        <w:rPr>
          <w:bCs/>
          <w:sz w:val="26"/>
          <w:szCs w:val="26"/>
          <w:lang w:val="nl-NL"/>
        </w:rPr>
      </w:pPr>
      <w:r w:rsidRPr="00701114">
        <w:rPr>
          <w:sz w:val="26"/>
          <w:szCs w:val="26"/>
          <w:lang w:val="vi-VN"/>
        </w:rPr>
        <w:t xml:space="preserve">Thông tư số </w:t>
      </w:r>
      <w:r w:rsidRPr="004418C3">
        <w:rPr>
          <w:sz w:val="26"/>
          <w:szCs w:val="26"/>
          <w:lang w:val="nl-NL"/>
        </w:rPr>
        <w:t>116</w:t>
      </w:r>
      <w:r w:rsidRPr="00701114">
        <w:rPr>
          <w:sz w:val="26"/>
          <w:szCs w:val="26"/>
          <w:lang w:val="vi-VN"/>
        </w:rPr>
        <w:t>/20</w:t>
      </w:r>
      <w:r w:rsidRPr="004418C3">
        <w:rPr>
          <w:sz w:val="26"/>
          <w:szCs w:val="26"/>
          <w:lang w:val="nl-NL"/>
        </w:rPr>
        <w:t>20</w:t>
      </w:r>
      <w:r w:rsidRPr="00701114">
        <w:rPr>
          <w:sz w:val="26"/>
          <w:szCs w:val="26"/>
          <w:lang w:val="vi-VN"/>
        </w:rPr>
        <w:t xml:space="preserve">/TT-BTC ngày </w:t>
      </w:r>
      <w:r w:rsidRPr="004418C3">
        <w:rPr>
          <w:sz w:val="26"/>
          <w:szCs w:val="26"/>
          <w:lang w:val="nl-NL"/>
        </w:rPr>
        <w:t>31</w:t>
      </w:r>
      <w:r w:rsidRPr="00701114">
        <w:rPr>
          <w:sz w:val="26"/>
          <w:szCs w:val="26"/>
          <w:lang w:val="vi-VN"/>
        </w:rPr>
        <w:t xml:space="preserve"> tháng </w:t>
      </w:r>
      <w:r w:rsidRPr="004418C3">
        <w:rPr>
          <w:sz w:val="26"/>
          <w:szCs w:val="26"/>
          <w:lang w:val="nl-NL"/>
        </w:rPr>
        <w:t>12</w:t>
      </w:r>
      <w:r w:rsidRPr="00701114">
        <w:rPr>
          <w:sz w:val="26"/>
          <w:szCs w:val="26"/>
          <w:lang w:val="vi-VN"/>
        </w:rPr>
        <w:t xml:space="preserve"> năm 20</w:t>
      </w:r>
      <w:r w:rsidRPr="004418C3">
        <w:rPr>
          <w:sz w:val="26"/>
          <w:szCs w:val="26"/>
          <w:lang w:val="nl-NL"/>
        </w:rPr>
        <w:t>20</w:t>
      </w:r>
      <w:r w:rsidRPr="00701114">
        <w:rPr>
          <w:sz w:val="26"/>
          <w:szCs w:val="26"/>
          <w:lang w:val="vi-VN"/>
        </w:rPr>
        <w:t xml:space="preserve"> của Bộ Tài chính hướng dẫn một số điều </w:t>
      </w:r>
      <w:r w:rsidRPr="004418C3">
        <w:rPr>
          <w:sz w:val="26"/>
          <w:szCs w:val="26"/>
          <w:lang w:val="nl-NL"/>
        </w:rPr>
        <w:t xml:space="preserve">về quản trị công ty áp dụng đối với công ty đại chúng tại </w:t>
      </w:r>
      <w:r w:rsidRPr="00701114">
        <w:rPr>
          <w:sz w:val="26"/>
          <w:szCs w:val="26"/>
          <w:lang w:val="vi-VN"/>
        </w:rPr>
        <w:t xml:space="preserve">Nghị định số </w:t>
      </w:r>
      <w:r w:rsidRPr="004418C3">
        <w:rPr>
          <w:sz w:val="26"/>
          <w:szCs w:val="26"/>
          <w:lang w:val="nl-NL"/>
        </w:rPr>
        <w:t xml:space="preserve">155/2020/NĐ-CP </w:t>
      </w:r>
      <w:r w:rsidRPr="00701114">
        <w:rPr>
          <w:sz w:val="26"/>
          <w:szCs w:val="26"/>
          <w:lang w:val="vi-VN"/>
        </w:rPr>
        <w:t xml:space="preserve">ngày </w:t>
      </w:r>
      <w:r w:rsidRPr="004418C3">
        <w:rPr>
          <w:sz w:val="26"/>
          <w:szCs w:val="26"/>
          <w:lang w:val="nl-NL"/>
        </w:rPr>
        <w:t>31</w:t>
      </w:r>
      <w:r w:rsidRPr="00701114">
        <w:rPr>
          <w:sz w:val="26"/>
          <w:szCs w:val="26"/>
          <w:lang w:val="vi-VN"/>
        </w:rPr>
        <w:t xml:space="preserve"> tháng </w:t>
      </w:r>
      <w:r w:rsidRPr="004418C3">
        <w:rPr>
          <w:sz w:val="26"/>
          <w:szCs w:val="26"/>
          <w:lang w:val="nl-NL"/>
        </w:rPr>
        <w:t>12</w:t>
      </w:r>
      <w:r w:rsidRPr="00701114">
        <w:rPr>
          <w:sz w:val="26"/>
          <w:szCs w:val="26"/>
          <w:lang w:val="vi-VN"/>
        </w:rPr>
        <w:t xml:space="preserve"> năm 20</w:t>
      </w:r>
      <w:r w:rsidRPr="004418C3">
        <w:rPr>
          <w:sz w:val="26"/>
          <w:szCs w:val="26"/>
          <w:lang w:val="nl-NL"/>
        </w:rPr>
        <w:t>20</w:t>
      </w:r>
      <w:r w:rsidRPr="00701114">
        <w:rPr>
          <w:sz w:val="26"/>
          <w:szCs w:val="26"/>
          <w:lang w:val="vi-VN"/>
        </w:rPr>
        <w:t xml:space="preserve"> của Chính phủ </w:t>
      </w:r>
      <w:r w:rsidRPr="004418C3">
        <w:rPr>
          <w:sz w:val="26"/>
          <w:szCs w:val="26"/>
          <w:lang w:val="nl-NL"/>
        </w:rPr>
        <w:t>quy định chi tiết thi hành một số điều của Luật Chứng khoán</w:t>
      </w:r>
      <w:r w:rsidRPr="00701114">
        <w:rPr>
          <w:bCs/>
          <w:sz w:val="26"/>
          <w:szCs w:val="26"/>
          <w:lang w:val="nl-NL"/>
        </w:rPr>
        <w:t xml:space="preserve">; </w:t>
      </w:r>
    </w:p>
    <w:p w14:paraId="70B91E4F" w14:textId="77777777" w:rsidR="009E5B65" w:rsidRPr="00701114" w:rsidRDefault="009E5B65" w:rsidP="0062446A">
      <w:pPr>
        <w:widowControl w:val="0"/>
        <w:numPr>
          <w:ilvl w:val="0"/>
          <w:numId w:val="23"/>
        </w:numPr>
        <w:jc w:val="both"/>
        <w:rPr>
          <w:bCs/>
          <w:sz w:val="26"/>
          <w:szCs w:val="26"/>
          <w:lang w:val="nl-NL"/>
        </w:rPr>
      </w:pPr>
      <w:r>
        <w:rPr>
          <w:bCs/>
          <w:sz w:val="26"/>
          <w:szCs w:val="26"/>
          <w:lang w:val="nl-NL"/>
        </w:rPr>
        <w:t>Điều lệ PJICO năm 2024.</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87"/>
        <w:gridCol w:w="4302"/>
        <w:gridCol w:w="4828"/>
        <w:gridCol w:w="2649"/>
      </w:tblGrid>
      <w:tr w:rsidR="00584E2A" w:rsidRPr="00701114" w14:paraId="142DE2EE" w14:textId="77777777" w:rsidTr="00983370">
        <w:trPr>
          <w:trHeight w:val="758"/>
        </w:trPr>
        <w:tc>
          <w:tcPr>
            <w:tcW w:w="851" w:type="dxa"/>
            <w:vAlign w:val="center"/>
          </w:tcPr>
          <w:p w14:paraId="08CCB915" w14:textId="77777777" w:rsidR="00384CE6" w:rsidRPr="00701114" w:rsidRDefault="00384CE6" w:rsidP="0062446A">
            <w:pPr>
              <w:jc w:val="center"/>
              <w:rPr>
                <w:b/>
                <w:sz w:val="26"/>
                <w:szCs w:val="26"/>
              </w:rPr>
            </w:pPr>
            <w:r w:rsidRPr="00701114">
              <w:rPr>
                <w:b/>
                <w:sz w:val="26"/>
                <w:szCs w:val="26"/>
              </w:rPr>
              <w:t>STT</w:t>
            </w:r>
          </w:p>
        </w:tc>
        <w:tc>
          <w:tcPr>
            <w:tcW w:w="1687" w:type="dxa"/>
            <w:vAlign w:val="center"/>
          </w:tcPr>
          <w:p w14:paraId="30E52230" w14:textId="77777777" w:rsidR="00384CE6" w:rsidRPr="00701114" w:rsidRDefault="00384CE6" w:rsidP="00983370">
            <w:pPr>
              <w:jc w:val="center"/>
              <w:rPr>
                <w:b/>
                <w:sz w:val="26"/>
                <w:szCs w:val="26"/>
              </w:rPr>
            </w:pPr>
            <w:r w:rsidRPr="00701114">
              <w:rPr>
                <w:b/>
                <w:sz w:val="26"/>
                <w:szCs w:val="26"/>
              </w:rPr>
              <w:t>Điều khoản</w:t>
            </w:r>
          </w:p>
        </w:tc>
        <w:tc>
          <w:tcPr>
            <w:tcW w:w="4302" w:type="dxa"/>
            <w:vAlign w:val="center"/>
          </w:tcPr>
          <w:p w14:paraId="615D50D2" w14:textId="77777777" w:rsidR="00384CE6" w:rsidRPr="00701114" w:rsidRDefault="00384CE6" w:rsidP="0062446A">
            <w:pPr>
              <w:jc w:val="center"/>
              <w:rPr>
                <w:b/>
                <w:sz w:val="26"/>
                <w:szCs w:val="26"/>
              </w:rPr>
            </w:pPr>
            <w:r w:rsidRPr="00701114">
              <w:rPr>
                <w:b/>
                <w:sz w:val="26"/>
                <w:szCs w:val="26"/>
              </w:rPr>
              <w:t>Điều lệ năm 2024</w:t>
            </w:r>
          </w:p>
        </w:tc>
        <w:tc>
          <w:tcPr>
            <w:tcW w:w="4828" w:type="dxa"/>
            <w:vAlign w:val="center"/>
          </w:tcPr>
          <w:p w14:paraId="53F269C5" w14:textId="77777777" w:rsidR="00384CE6" w:rsidRPr="00701114" w:rsidRDefault="00384CE6" w:rsidP="0062446A">
            <w:pPr>
              <w:jc w:val="center"/>
              <w:rPr>
                <w:b/>
                <w:sz w:val="26"/>
                <w:szCs w:val="26"/>
              </w:rPr>
            </w:pPr>
            <w:r w:rsidRPr="00701114">
              <w:rPr>
                <w:b/>
                <w:sz w:val="26"/>
                <w:szCs w:val="26"/>
              </w:rPr>
              <w:t>Dự thảo Điều lệ năm 2026</w:t>
            </w:r>
          </w:p>
        </w:tc>
        <w:tc>
          <w:tcPr>
            <w:tcW w:w="2649" w:type="dxa"/>
            <w:vAlign w:val="center"/>
          </w:tcPr>
          <w:p w14:paraId="15D09079" w14:textId="77777777" w:rsidR="00701114" w:rsidRDefault="00384CE6" w:rsidP="00701114">
            <w:pPr>
              <w:jc w:val="center"/>
              <w:rPr>
                <w:b/>
                <w:sz w:val="26"/>
                <w:szCs w:val="26"/>
              </w:rPr>
            </w:pPr>
            <w:r w:rsidRPr="00701114">
              <w:rPr>
                <w:b/>
                <w:sz w:val="26"/>
                <w:szCs w:val="26"/>
              </w:rPr>
              <w:t xml:space="preserve">Lý do/Căn cứ </w:t>
            </w:r>
          </w:p>
          <w:p w14:paraId="7D4326A1" w14:textId="77777777" w:rsidR="00384CE6" w:rsidRPr="00701114" w:rsidRDefault="00384CE6" w:rsidP="00701114">
            <w:pPr>
              <w:jc w:val="center"/>
              <w:rPr>
                <w:b/>
                <w:sz w:val="26"/>
                <w:szCs w:val="26"/>
              </w:rPr>
            </w:pPr>
            <w:r w:rsidRPr="00701114">
              <w:rPr>
                <w:b/>
                <w:sz w:val="26"/>
                <w:szCs w:val="26"/>
              </w:rPr>
              <w:t>sửa đổi, bổ sung</w:t>
            </w:r>
          </w:p>
        </w:tc>
      </w:tr>
      <w:tr w:rsidR="00584E2A" w:rsidRPr="007A44F8" w14:paraId="6BEAE48D" w14:textId="77777777" w:rsidTr="00983370">
        <w:trPr>
          <w:trHeight w:val="2305"/>
        </w:trPr>
        <w:tc>
          <w:tcPr>
            <w:tcW w:w="851" w:type="dxa"/>
            <w:vAlign w:val="center"/>
          </w:tcPr>
          <w:p w14:paraId="3F67826D" w14:textId="77777777" w:rsidR="00384CE6" w:rsidRPr="00701114" w:rsidRDefault="00384CE6" w:rsidP="0062446A">
            <w:pPr>
              <w:numPr>
                <w:ilvl w:val="0"/>
                <w:numId w:val="26"/>
              </w:numPr>
              <w:rPr>
                <w:bCs/>
                <w:sz w:val="26"/>
                <w:szCs w:val="26"/>
              </w:rPr>
            </w:pPr>
          </w:p>
        </w:tc>
        <w:tc>
          <w:tcPr>
            <w:tcW w:w="1687" w:type="dxa"/>
            <w:vAlign w:val="center"/>
          </w:tcPr>
          <w:p w14:paraId="010371C2" w14:textId="77777777" w:rsidR="00384CE6" w:rsidRPr="00701114" w:rsidRDefault="00384CE6" w:rsidP="00983370">
            <w:pPr>
              <w:jc w:val="center"/>
              <w:rPr>
                <w:bCs/>
                <w:sz w:val="26"/>
                <w:szCs w:val="26"/>
              </w:rPr>
            </w:pPr>
            <w:r w:rsidRPr="00701114">
              <w:rPr>
                <w:bCs/>
                <w:sz w:val="26"/>
                <w:szCs w:val="26"/>
              </w:rPr>
              <w:t>Điểm c, điểm d khoản 1 Điều 1</w:t>
            </w:r>
          </w:p>
        </w:tc>
        <w:tc>
          <w:tcPr>
            <w:tcW w:w="4302" w:type="dxa"/>
            <w:vAlign w:val="center"/>
          </w:tcPr>
          <w:p w14:paraId="7C2FD100" w14:textId="77777777" w:rsidR="00384CE6" w:rsidRPr="00701114" w:rsidRDefault="00384CE6" w:rsidP="0062446A">
            <w:pPr>
              <w:jc w:val="both"/>
              <w:rPr>
                <w:bCs/>
                <w:sz w:val="26"/>
                <w:szCs w:val="26"/>
              </w:rPr>
            </w:pPr>
            <w:r w:rsidRPr="00701114">
              <w:rPr>
                <w:bCs/>
                <w:sz w:val="26"/>
                <w:szCs w:val="26"/>
              </w:rPr>
              <w:t xml:space="preserve">c) Luật Doanh nghiệp là Luật Doanh nghiệp số 59/2020/QH14 được Quốc hội nước Cộng hòa Xã hội Chủ nghĩa Việt Nam thông qua ngày 17 tháng 6 năm 2020; </w:t>
            </w:r>
          </w:p>
          <w:p w14:paraId="5171EFAD" w14:textId="77777777" w:rsidR="00384CE6" w:rsidRPr="00701114" w:rsidRDefault="00384CE6" w:rsidP="0062446A">
            <w:pPr>
              <w:jc w:val="both"/>
              <w:rPr>
                <w:bCs/>
                <w:sz w:val="26"/>
                <w:szCs w:val="26"/>
              </w:rPr>
            </w:pPr>
            <w:r w:rsidRPr="00701114">
              <w:rPr>
                <w:bCs/>
                <w:sz w:val="26"/>
                <w:szCs w:val="26"/>
              </w:rPr>
              <w:t>d) Luật Chứng khoán là Luật Chứng khoán số 54/2019/QH14 được Quốc hội nước Cộng hòa Xã hội Chủ nghĩa Việt Nam thông qua ngày 26 tháng 11 năm 2019;</w:t>
            </w:r>
          </w:p>
        </w:tc>
        <w:tc>
          <w:tcPr>
            <w:tcW w:w="4828" w:type="dxa"/>
            <w:vAlign w:val="center"/>
          </w:tcPr>
          <w:p w14:paraId="1B049CD6" w14:textId="77777777" w:rsidR="00384CE6" w:rsidRPr="00701114" w:rsidRDefault="00384CE6" w:rsidP="0062446A">
            <w:pPr>
              <w:widowControl w:val="0"/>
              <w:jc w:val="both"/>
              <w:rPr>
                <w:sz w:val="26"/>
                <w:szCs w:val="26"/>
                <w:lang w:val="nl-NL"/>
              </w:rPr>
            </w:pPr>
            <w:r w:rsidRPr="00701114">
              <w:rPr>
                <w:sz w:val="26"/>
                <w:szCs w:val="26"/>
                <w:lang w:val="nl-NL"/>
              </w:rPr>
              <w:t xml:space="preserve">c) </w:t>
            </w:r>
            <w:r w:rsidR="00701114" w:rsidRPr="00701114">
              <w:rPr>
                <w:bCs/>
                <w:sz w:val="26"/>
                <w:szCs w:val="26"/>
              </w:rPr>
              <w:t xml:space="preserve">Luật Doanh nghiệp là </w:t>
            </w:r>
            <w:r w:rsidRPr="00701114">
              <w:rPr>
                <w:sz w:val="26"/>
                <w:szCs w:val="26"/>
                <w:lang w:val="nl-NL"/>
              </w:rPr>
              <w:t>Luật Doanh nghiệp số 59/2020/QH14 ngày 17 tháng 06 năm 2020 đã được sửa đổi, bổ sung một số điều theo Luật số 03/2022/QH15 và Luật số 76/2025/QH15;</w:t>
            </w:r>
          </w:p>
          <w:p w14:paraId="1B01812E" w14:textId="77777777" w:rsidR="00384CE6" w:rsidRPr="00701114" w:rsidRDefault="00384CE6" w:rsidP="0062446A">
            <w:pPr>
              <w:widowControl w:val="0"/>
              <w:jc w:val="both"/>
              <w:rPr>
                <w:sz w:val="26"/>
                <w:szCs w:val="26"/>
                <w:lang w:val="nl-NL"/>
              </w:rPr>
            </w:pPr>
            <w:r w:rsidRPr="00701114">
              <w:rPr>
                <w:sz w:val="26"/>
                <w:szCs w:val="26"/>
                <w:lang w:val="nl-NL"/>
              </w:rPr>
              <w:t xml:space="preserve">d) </w:t>
            </w:r>
            <w:r w:rsidR="00701114" w:rsidRPr="004418C3">
              <w:rPr>
                <w:bCs/>
                <w:sz w:val="26"/>
                <w:szCs w:val="26"/>
                <w:lang w:val="nl-NL"/>
              </w:rPr>
              <w:t xml:space="preserve">Luật Chứng khoán là </w:t>
            </w:r>
            <w:r w:rsidRPr="00701114">
              <w:rPr>
                <w:sz w:val="26"/>
                <w:szCs w:val="26"/>
                <w:lang w:val="nl-NL"/>
              </w:rPr>
              <w:t>Luật Chứng khoán số 54/2019/QH14 ngày 26/11/2019 đã được sửa đổi, bổ sung một số điều theo Luật số 56/2024/QH15;</w:t>
            </w:r>
          </w:p>
        </w:tc>
        <w:tc>
          <w:tcPr>
            <w:tcW w:w="2649" w:type="dxa"/>
            <w:vAlign w:val="center"/>
          </w:tcPr>
          <w:p w14:paraId="23C58779" w14:textId="77777777" w:rsidR="00384CE6" w:rsidRPr="004418C3" w:rsidRDefault="0089125C" w:rsidP="0062446A">
            <w:pPr>
              <w:rPr>
                <w:bCs/>
                <w:sz w:val="26"/>
                <w:szCs w:val="26"/>
                <w:lang w:val="nl-NL"/>
              </w:rPr>
            </w:pPr>
            <w:r w:rsidRPr="004418C3">
              <w:rPr>
                <w:bCs/>
                <w:sz w:val="26"/>
                <w:szCs w:val="26"/>
                <w:lang w:val="nl-NL"/>
              </w:rPr>
              <w:t>Cập nhật lại hệ thống các văn bản quy phạm pháp luật hiện hành</w:t>
            </w:r>
          </w:p>
        </w:tc>
      </w:tr>
      <w:tr w:rsidR="00584E2A" w:rsidRPr="00701114" w14:paraId="11DE42F4" w14:textId="77777777" w:rsidTr="00983370">
        <w:trPr>
          <w:trHeight w:val="1067"/>
        </w:trPr>
        <w:tc>
          <w:tcPr>
            <w:tcW w:w="851" w:type="dxa"/>
            <w:vAlign w:val="center"/>
          </w:tcPr>
          <w:p w14:paraId="2D4EECE2" w14:textId="77777777" w:rsidR="00384CE6" w:rsidRPr="004418C3" w:rsidRDefault="00384CE6" w:rsidP="0062446A">
            <w:pPr>
              <w:numPr>
                <w:ilvl w:val="0"/>
                <w:numId w:val="26"/>
              </w:numPr>
              <w:rPr>
                <w:sz w:val="26"/>
                <w:szCs w:val="26"/>
                <w:lang w:val="nl-NL"/>
              </w:rPr>
            </w:pPr>
          </w:p>
        </w:tc>
        <w:tc>
          <w:tcPr>
            <w:tcW w:w="1687" w:type="dxa"/>
            <w:vAlign w:val="center"/>
          </w:tcPr>
          <w:p w14:paraId="47E27716" w14:textId="77777777" w:rsidR="00384CE6" w:rsidRPr="004418C3" w:rsidRDefault="00384CE6" w:rsidP="00983370">
            <w:pPr>
              <w:jc w:val="center"/>
              <w:rPr>
                <w:sz w:val="26"/>
                <w:szCs w:val="26"/>
                <w:lang w:val="nl-NL"/>
              </w:rPr>
            </w:pPr>
            <w:r w:rsidRPr="004418C3">
              <w:rPr>
                <w:sz w:val="26"/>
                <w:szCs w:val="26"/>
                <w:lang w:val="nl-NL"/>
              </w:rPr>
              <w:t>Bổ sung điểm đ Khoản 1 Điều 1</w:t>
            </w:r>
          </w:p>
        </w:tc>
        <w:tc>
          <w:tcPr>
            <w:tcW w:w="4302" w:type="dxa"/>
            <w:vAlign w:val="center"/>
          </w:tcPr>
          <w:p w14:paraId="55FF70CA" w14:textId="77777777" w:rsidR="00384CE6" w:rsidRPr="00701114" w:rsidRDefault="00384CE6" w:rsidP="0062446A">
            <w:pPr>
              <w:jc w:val="center"/>
              <w:rPr>
                <w:bCs/>
                <w:sz w:val="26"/>
                <w:szCs w:val="26"/>
              </w:rPr>
            </w:pPr>
            <w:r w:rsidRPr="00701114">
              <w:rPr>
                <w:bCs/>
                <w:sz w:val="26"/>
                <w:szCs w:val="26"/>
              </w:rPr>
              <w:t>Chưa quy định</w:t>
            </w:r>
          </w:p>
        </w:tc>
        <w:tc>
          <w:tcPr>
            <w:tcW w:w="4828" w:type="dxa"/>
            <w:vAlign w:val="center"/>
          </w:tcPr>
          <w:p w14:paraId="4396E181" w14:textId="77777777" w:rsidR="00384CE6" w:rsidRPr="00701114" w:rsidRDefault="00384CE6" w:rsidP="0062446A">
            <w:pPr>
              <w:jc w:val="both"/>
              <w:rPr>
                <w:sz w:val="26"/>
                <w:szCs w:val="26"/>
              </w:rPr>
            </w:pPr>
            <w:r w:rsidRPr="00701114">
              <w:rPr>
                <w:sz w:val="26"/>
                <w:szCs w:val="26"/>
              </w:rPr>
              <w:t>đ) Luật Kinh doanh bảo hiểm là Luật Kinh doanh bảo hiểm số 08/2022/QH15 được Quốc hội nước Cộng hòa Xã hội Chủ nghĩa Việt Nam thông qua ngày 16 tháng 6 năm 2022;</w:t>
            </w:r>
          </w:p>
        </w:tc>
        <w:tc>
          <w:tcPr>
            <w:tcW w:w="2649" w:type="dxa"/>
            <w:vAlign w:val="center"/>
          </w:tcPr>
          <w:p w14:paraId="0E55EFD4" w14:textId="77777777" w:rsidR="00384CE6" w:rsidRPr="00701114" w:rsidRDefault="00384CE6" w:rsidP="0062446A">
            <w:pPr>
              <w:jc w:val="both"/>
              <w:rPr>
                <w:sz w:val="26"/>
                <w:szCs w:val="26"/>
              </w:rPr>
            </w:pPr>
            <w:r w:rsidRPr="00701114">
              <w:rPr>
                <w:sz w:val="26"/>
                <w:szCs w:val="26"/>
              </w:rPr>
              <w:t>Nội dung Điều lệ có viện dẫn đến Luật Kinh doanh bảo hiểm nên cần bổ sung để tạo sự thống nhất</w:t>
            </w:r>
          </w:p>
        </w:tc>
      </w:tr>
      <w:tr w:rsidR="00584E2A" w:rsidRPr="00701114" w14:paraId="591735F1" w14:textId="77777777" w:rsidTr="00983370">
        <w:trPr>
          <w:trHeight w:val="1832"/>
        </w:trPr>
        <w:tc>
          <w:tcPr>
            <w:tcW w:w="851" w:type="dxa"/>
            <w:vAlign w:val="center"/>
          </w:tcPr>
          <w:p w14:paraId="16BB4131" w14:textId="77777777" w:rsidR="00384CE6" w:rsidRPr="00701114" w:rsidRDefault="00384CE6" w:rsidP="0062446A">
            <w:pPr>
              <w:numPr>
                <w:ilvl w:val="0"/>
                <w:numId w:val="26"/>
              </w:numPr>
              <w:jc w:val="center"/>
              <w:rPr>
                <w:sz w:val="26"/>
                <w:szCs w:val="26"/>
              </w:rPr>
            </w:pPr>
            <w:r w:rsidRPr="00701114">
              <w:rPr>
                <w:sz w:val="26"/>
                <w:szCs w:val="26"/>
              </w:rPr>
              <w:lastRenderedPageBreak/>
              <w:t>3</w:t>
            </w:r>
          </w:p>
        </w:tc>
        <w:tc>
          <w:tcPr>
            <w:tcW w:w="1687" w:type="dxa"/>
            <w:vAlign w:val="center"/>
          </w:tcPr>
          <w:p w14:paraId="28C0B145" w14:textId="77777777" w:rsidR="00384CE6" w:rsidRPr="00701114" w:rsidRDefault="00384CE6" w:rsidP="00983370">
            <w:pPr>
              <w:jc w:val="center"/>
              <w:rPr>
                <w:sz w:val="26"/>
                <w:szCs w:val="26"/>
              </w:rPr>
            </w:pPr>
            <w:r w:rsidRPr="00701114">
              <w:rPr>
                <w:sz w:val="26"/>
                <w:szCs w:val="26"/>
              </w:rPr>
              <w:t>Điểm n Khoản 1 Điều 1</w:t>
            </w:r>
          </w:p>
        </w:tc>
        <w:tc>
          <w:tcPr>
            <w:tcW w:w="4302" w:type="dxa"/>
            <w:vAlign w:val="center"/>
          </w:tcPr>
          <w:p w14:paraId="035D6DF3" w14:textId="77777777" w:rsidR="00384CE6" w:rsidRPr="00701114" w:rsidRDefault="00384CE6" w:rsidP="0062446A">
            <w:pPr>
              <w:jc w:val="both"/>
              <w:rPr>
                <w:bCs/>
                <w:sz w:val="26"/>
                <w:szCs w:val="26"/>
              </w:rPr>
            </w:pPr>
            <w:r w:rsidRPr="00701114">
              <w:rPr>
                <w:bCs/>
                <w:sz w:val="26"/>
                <w:szCs w:val="26"/>
              </w:rPr>
              <w:t>n) Thời hạn hoạt động là thời gian hoạt động của Tổng công ty được quy định tại Điều 2 Điều lệ này và thời gian gia hạn (nếu có) được Đại hội đồng cổ đông của Tổng công ty thông qua;</w:t>
            </w:r>
          </w:p>
        </w:tc>
        <w:tc>
          <w:tcPr>
            <w:tcW w:w="4828" w:type="dxa"/>
            <w:vAlign w:val="center"/>
          </w:tcPr>
          <w:p w14:paraId="324FBA80" w14:textId="77777777" w:rsidR="00384CE6" w:rsidRPr="00701114" w:rsidRDefault="00384CE6" w:rsidP="0062446A">
            <w:pPr>
              <w:tabs>
                <w:tab w:val="left" w:pos="1080"/>
              </w:tabs>
              <w:jc w:val="both"/>
              <w:rPr>
                <w:sz w:val="26"/>
                <w:szCs w:val="26"/>
              </w:rPr>
            </w:pPr>
            <w:r w:rsidRPr="00701114">
              <w:rPr>
                <w:sz w:val="26"/>
                <w:szCs w:val="26"/>
              </w:rPr>
              <w:t>n)  Thời hạn hoạt động là thời gian hoạt động của Tổng công ty được quy định tại Điều 2 Điều lệ này;</w:t>
            </w:r>
          </w:p>
        </w:tc>
        <w:tc>
          <w:tcPr>
            <w:tcW w:w="2649" w:type="dxa"/>
            <w:vAlign w:val="center"/>
          </w:tcPr>
          <w:p w14:paraId="37B29552" w14:textId="77777777" w:rsidR="00384CE6" w:rsidRPr="00701114" w:rsidRDefault="00384CE6" w:rsidP="0062446A">
            <w:pPr>
              <w:tabs>
                <w:tab w:val="left" w:pos="1080"/>
              </w:tabs>
              <w:jc w:val="both"/>
              <w:rPr>
                <w:sz w:val="26"/>
                <w:szCs w:val="26"/>
                <w:lang w:val="pt-BR"/>
              </w:rPr>
            </w:pPr>
            <w:r w:rsidRPr="00701114">
              <w:rPr>
                <w:sz w:val="26"/>
                <w:szCs w:val="26"/>
                <w:lang w:val="pt-BR"/>
              </w:rPr>
              <w:t>Tổng Công ty đã được phép hoạt động không thời hạn theo Giấy phép điều chỉnh số</w:t>
            </w:r>
            <w:r w:rsidRPr="00701114">
              <w:rPr>
                <w:sz w:val="26"/>
                <w:szCs w:val="26"/>
              </w:rPr>
              <w:t xml:space="preserve"> </w:t>
            </w:r>
            <w:r w:rsidRPr="00701114">
              <w:rPr>
                <w:sz w:val="26"/>
                <w:szCs w:val="26"/>
                <w:lang w:val="pt-BR"/>
              </w:rPr>
              <w:t xml:space="preserve"> 67/GPDC11/KDBH của Bộ Tài chính</w:t>
            </w:r>
          </w:p>
        </w:tc>
      </w:tr>
      <w:tr w:rsidR="00584E2A" w:rsidRPr="00701114" w14:paraId="7E9D6DB1" w14:textId="77777777" w:rsidTr="00983370">
        <w:trPr>
          <w:trHeight w:val="1549"/>
        </w:trPr>
        <w:tc>
          <w:tcPr>
            <w:tcW w:w="851" w:type="dxa"/>
            <w:vAlign w:val="center"/>
          </w:tcPr>
          <w:p w14:paraId="6A7D3F81" w14:textId="77777777" w:rsidR="00384CE6" w:rsidRPr="00701114" w:rsidRDefault="00384CE6" w:rsidP="0062446A">
            <w:pPr>
              <w:numPr>
                <w:ilvl w:val="0"/>
                <w:numId w:val="26"/>
              </w:numPr>
              <w:jc w:val="center"/>
              <w:rPr>
                <w:sz w:val="26"/>
                <w:szCs w:val="26"/>
              </w:rPr>
            </w:pPr>
          </w:p>
        </w:tc>
        <w:tc>
          <w:tcPr>
            <w:tcW w:w="1687" w:type="dxa"/>
            <w:vAlign w:val="center"/>
          </w:tcPr>
          <w:p w14:paraId="61FA39B6" w14:textId="77777777" w:rsidR="00384CE6" w:rsidRPr="00701114" w:rsidRDefault="00384CE6" w:rsidP="00983370">
            <w:pPr>
              <w:jc w:val="center"/>
              <w:rPr>
                <w:sz w:val="26"/>
                <w:szCs w:val="26"/>
              </w:rPr>
            </w:pPr>
            <w:r w:rsidRPr="00701114">
              <w:rPr>
                <w:sz w:val="26"/>
                <w:szCs w:val="26"/>
              </w:rPr>
              <w:t>Khoản 3 Điều 2</w:t>
            </w:r>
          </w:p>
        </w:tc>
        <w:tc>
          <w:tcPr>
            <w:tcW w:w="4302" w:type="dxa"/>
            <w:vAlign w:val="center"/>
          </w:tcPr>
          <w:p w14:paraId="5784F300" w14:textId="77777777" w:rsidR="00384CE6" w:rsidRPr="00701114" w:rsidRDefault="00384CE6" w:rsidP="0062446A">
            <w:pPr>
              <w:jc w:val="both"/>
              <w:rPr>
                <w:bCs/>
                <w:sz w:val="26"/>
                <w:szCs w:val="26"/>
              </w:rPr>
            </w:pPr>
            <w:r w:rsidRPr="00701114">
              <w:rPr>
                <w:bCs/>
                <w:sz w:val="26"/>
                <w:szCs w:val="26"/>
              </w:rPr>
              <w:t>Địa chỉ: Tầng 21-22 tòa nhà MIPEC - 229 đường Tây Sơn – Quận Đống Đa – Tp. Hà Nội</w:t>
            </w:r>
          </w:p>
        </w:tc>
        <w:tc>
          <w:tcPr>
            <w:tcW w:w="4828" w:type="dxa"/>
            <w:vAlign w:val="center"/>
          </w:tcPr>
          <w:p w14:paraId="226B38D1" w14:textId="77777777" w:rsidR="00384CE6" w:rsidRPr="00701114" w:rsidRDefault="00384CE6" w:rsidP="0062446A">
            <w:pPr>
              <w:jc w:val="both"/>
              <w:rPr>
                <w:sz w:val="26"/>
                <w:szCs w:val="26"/>
              </w:rPr>
            </w:pPr>
            <w:r w:rsidRPr="00701114">
              <w:rPr>
                <w:sz w:val="26"/>
                <w:szCs w:val="26"/>
              </w:rPr>
              <w:t>Địa chỉ: Tầng 21-22 tòa nhà MIPEC TOWER - 229 đường Tây Sơn – phường Kim Liên – Thành phố Hà Nội</w:t>
            </w:r>
          </w:p>
        </w:tc>
        <w:tc>
          <w:tcPr>
            <w:tcW w:w="2649" w:type="dxa"/>
            <w:vAlign w:val="center"/>
          </w:tcPr>
          <w:p w14:paraId="066F8066" w14:textId="77777777" w:rsidR="00384CE6" w:rsidRPr="00701114" w:rsidRDefault="00384CE6" w:rsidP="0062446A">
            <w:pPr>
              <w:tabs>
                <w:tab w:val="left" w:pos="1080"/>
              </w:tabs>
              <w:jc w:val="both"/>
              <w:rPr>
                <w:sz w:val="26"/>
                <w:szCs w:val="26"/>
                <w:lang w:val="pt-BR"/>
              </w:rPr>
            </w:pPr>
            <w:r w:rsidRPr="00701114">
              <w:rPr>
                <w:sz w:val="26"/>
                <w:szCs w:val="26"/>
                <w:lang w:val="pt-BR"/>
              </w:rPr>
              <w:t>Cập nhật lại theo địa giới hành chính mới</w:t>
            </w:r>
          </w:p>
        </w:tc>
      </w:tr>
      <w:tr w:rsidR="00584E2A" w:rsidRPr="00701114" w14:paraId="624A6325" w14:textId="77777777" w:rsidTr="00983370">
        <w:trPr>
          <w:trHeight w:val="1684"/>
        </w:trPr>
        <w:tc>
          <w:tcPr>
            <w:tcW w:w="851" w:type="dxa"/>
            <w:vAlign w:val="center"/>
          </w:tcPr>
          <w:p w14:paraId="788618AE" w14:textId="77777777" w:rsidR="00384CE6" w:rsidRPr="00701114" w:rsidRDefault="00384CE6" w:rsidP="0062446A">
            <w:pPr>
              <w:numPr>
                <w:ilvl w:val="0"/>
                <w:numId w:val="26"/>
              </w:numPr>
              <w:jc w:val="center"/>
              <w:rPr>
                <w:sz w:val="26"/>
                <w:szCs w:val="26"/>
              </w:rPr>
            </w:pPr>
          </w:p>
        </w:tc>
        <w:tc>
          <w:tcPr>
            <w:tcW w:w="1687" w:type="dxa"/>
            <w:vAlign w:val="center"/>
          </w:tcPr>
          <w:p w14:paraId="4B6DD54E" w14:textId="77777777" w:rsidR="00384CE6" w:rsidRPr="00701114" w:rsidRDefault="00384CE6" w:rsidP="00983370">
            <w:pPr>
              <w:jc w:val="center"/>
              <w:rPr>
                <w:sz w:val="26"/>
                <w:szCs w:val="26"/>
              </w:rPr>
            </w:pPr>
            <w:r w:rsidRPr="00701114">
              <w:rPr>
                <w:sz w:val="26"/>
                <w:szCs w:val="26"/>
              </w:rPr>
              <w:t>Khoản 5 Điều 2</w:t>
            </w:r>
          </w:p>
        </w:tc>
        <w:tc>
          <w:tcPr>
            <w:tcW w:w="4302" w:type="dxa"/>
            <w:vAlign w:val="center"/>
          </w:tcPr>
          <w:p w14:paraId="4F9CE22F" w14:textId="77777777" w:rsidR="00384CE6" w:rsidRPr="00701114" w:rsidRDefault="00384CE6" w:rsidP="0062446A">
            <w:pPr>
              <w:jc w:val="both"/>
              <w:rPr>
                <w:bCs/>
                <w:sz w:val="26"/>
                <w:szCs w:val="26"/>
              </w:rPr>
            </w:pPr>
            <w:r w:rsidRPr="00701114">
              <w:rPr>
                <w:bCs/>
                <w:sz w:val="26"/>
                <w:szCs w:val="26"/>
              </w:rPr>
              <w:t>5. Trừ khi chấm dứt hoạt động trước thời hạn quy định tại khoản 2 Điều 54 hoặc gia hạn hoạt động theo quy định tại Điều 55 Điều lệ này, thời hạn hoạt động của Tổng công ty là vô thời hạn kể từ ngày thành lập</w:t>
            </w:r>
          </w:p>
        </w:tc>
        <w:tc>
          <w:tcPr>
            <w:tcW w:w="4828" w:type="dxa"/>
            <w:vAlign w:val="center"/>
          </w:tcPr>
          <w:p w14:paraId="509DFE8A" w14:textId="77777777" w:rsidR="00384CE6" w:rsidRPr="00701114" w:rsidRDefault="00384CE6" w:rsidP="0062446A">
            <w:pPr>
              <w:jc w:val="both"/>
              <w:rPr>
                <w:sz w:val="26"/>
                <w:szCs w:val="26"/>
              </w:rPr>
            </w:pPr>
            <w:r w:rsidRPr="00701114">
              <w:rPr>
                <w:sz w:val="26"/>
                <w:szCs w:val="26"/>
              </w:rPr>
              <w:t>5. Tổng công ty được phép hoạt động không thời hạn trừ khi chấm dứt hoạt động theo quy định tại khoản 2 Điều 54 Điều lệ này.</w:t>
            </w:r>
          </w:p>
        </w:tc>
        <w:tc>
          <w:tcPr>
            <w:tcW w:w="2649" w:type="dxa"/>
            <w:vAlign w:val="center"/>
          </w:tcPr>
          <w:p w14:paraId="583AC953" w14:textId="77777777" w:rsidR="00384CE6" w:rsidRPr="00701114" w:rsidRDefault="00384CE6" w:rsidP="0062446A">
            <w:pPr>
              <w:tabs>
                <w:tab w:val="left" w:pos="1080"/>
              </w:tabs>
              <w:jc w:val="both"/>
              <w:rPr>
                <w:sz w:val="26"/>
                <w:szCs w:val="26"/>
                <w:lang w:val="pt-BR"/>
              </w:rPr>
            </w:pPr>
            <w:r w:rsidRPr="00701114">
              <w:rPr>
                <w:sz w:val="26"/>
                <w:szCs w:val="26"/>
                <w:lang w:val="pt-BR"/>
              </w:rPr>
              <w:t>Tổng Công ty đã được phép hoạt động không thời hạn theo Giấy phép điều chỉnh số</w:t>
            </w:r>
            <w:r w:rsidRPr="00701114">
              <w:rPr>
                <w:sz w:val="26"/>
                <w:szCs w:val="26"/>
              </w:rPr>
              <w:t xml:space="preserve"> </w:t>
            </w:r>
            <w:r w:rsidRPr="00701114">
              <w:rPr>
                <w:sz w:val="26"/>
                <w:szCs w:val="26"/>
                <w:lang w:val="pt-BR"/>
              </w:rPr>
              <w:t xml:space="preserve"> 67/GPDC11/KDBH của Bộ Tài chính</w:t>
            </w:r>
          </w:p>
        </w:tc>
      </w:tr>
      <w:tr w:rsidR="00584E2A" w:rsidRPr="007A44F8" w14:paraId="60E63781" w14:textId="77777777" w:rsidTr="00983370">
        <w:trPr>
          <w:trHeight w:val="1266"/>
        </w:trPr>
        <w:tc>
          <w:tcPr>
            <w:tcW w:w="851" w:type="dxa"/>
            <w:vAlign w:val="center"/>
          </w:tcPr>
          <w:p w14:paraId="5ACA7528" w14:textId="77777777" w:rsidR="00384CE6" w:rsidRPr="00701114" w:rsidRDefault="00384CE6" w:rsidP="0062446A">
            <w:pPr>
              <w:numPr>
                <w:ilvl w:val="0"/>
                <w:numId w:val="26"/>
              </w:numPr>
              <w:jc w:val="center"/>
              <w:rPr>
                <w:sz w:val="26"/>
                <w:szCs w:val="26"/>
              </w:rPr>
            </w:pPr>
          </w:p>
        </w:tc>
        <w:tc>
          <w:tcPr>
            <w:tcW w:w="1687" w:type="dxa"/>
            <w:vAlign w:val="center"/>
          </w:tcPr>
          <w:p w14:paraId="23FD5CE5" w14:textId="77777777" w:rsidR="00384CE6" w:rsidRPr="00701114" w:rsidRDefault="00384CE6" w:rsidP="00983370">
            <w:pPr>
              <w:jc w:val="center"/>
              <w:rPr>
                <w:sz w:val="26"/>
                <w:szCs w:val="26"/>
              </w:rPr>
            </w:pPr>
            <w:r w:rsidRPr="00701114">
              <w:rPr>
                <w:sz w:val="26"/>
                <w:szCs w:val="26"/>
              </w:rPr>
              <w:t>Điều 3</w:t>
            </w:r>
          </w:p>
        </w:tc>
        <w:tc>
          <w:tcPr>
            <w:tcW w:w="4302" w:type="dxa"/>
            <w:vAlign w:val="center"/>
          </w:tcPr>
          <w:p w14:paraId="49E17D1B" w14:textId="77777777" w:rsidR="00384CE6" w:rsidRPr="00701114" w:rsidRDefault="00384CE6" w:rsidP="0062446A">
            <w:pPr>
              <w:jc w:val="both"/>
              <w:rPr>
                <w:bCs/>
                <w:sz w:val="26"/>
                <w:szCs w:val="26"/>
              </w:rPr>
            </w:pPr>
            <w:r w:rsidRPr="00701114">
              <w:rPr>
                <w:bCs/>
                <w:sz w:val="26"/>
                <w:szCs w:val="26"/>
              </w:rPr>
              <w:t>Tổng giám đốc điều hành là người đại diện theo pháp luật của Tổng công ty. Người đại diện theo quy định của pháp luật có Quyền hạn và nghĩa vụ theo quy định của pháp luật hiện hành.</w:t>
            </w:r>
          </w:p>
        </w:tc>
        <w:tc>
          <w:tcPr>
            <w:tcW w:w="4828" w:type="dxa"/>
            <w:vAlign w:val="center"/>
          </w:tcPr>
          <w:p w14:paraId="6A894C53" w14:textId="77777777" w:rsidR="00384CE6" w:rsidRPr="00701114" w:rsidRDefault="00384CE6" w:rsidP="0062446A">
            <w:pPr>
              <w:jc w:val="both"/>
              <w:rPr>
                <w:bCs/>
                <w:sz w:val="26"/>
                <w:szCs w:val="26"/>
              </w:rPr>
            </w:pPr>
            <w:r w:rsidRPr="00701114">
              <w:rPr>
                <w:bCs/>
                <w:sz w:val="26"/>
                <w:szCs w:val="26"/>
              </w:rPr>
              <w:t xml:space="preserve">1. Tổng công ty có 02 người đại diện theo pháp luật, bao gồm: a) Chủ tịch Hội đồng quản trị; b) Tổng Giám đốc. </w:t>
            </w:r>
          </w:p>
          <w:p w14:paraId="3041EBFD" w14:textId="77777777" w:rsidR="00384CE6" w:rsidRPr="00701114" w:rsidRDefault="00384CE6" w:rsidP="0062446A">
            <w:pPr>
              <w:jc w:val="both"/>
              <w:rPr>
                <w:bCs/>
                <w:sz w:val="26"/>
                <w:szCs w:val="26"/>
              </w:rPr>
            </w:pPr>
            <w:r w:rsidRPr="00701114">
              <w:rPr>
                <w:bCs/>
                <w:sz w:val="26"/>
                <w:szCs w:val="26"/>
              </w:rPr>
              <w:t xml:space="preserve">2. Quyền hạn và nghĩa vụ của người đại diện theo pháp luật </w:t>
            </w:r>
          </w:p>
          <w:p w14:paraId="6C070899" w14:textId="77777777" w:rsidR="00384CE6" w:rsidRPr="00701114" w:rsidRDefault="00384CE6" w:rsidP="0062446A">
            <w:pPr>
              <w:jc w:val="both"/>
              <w:rPr>
                <w:bCs/>
                <w:sz w:val="26"/>
                <w:szCs w:val="26"/>
              </w:rPr>
            </w:pPr>
            <w:r w:rsidRPr="00701114">
              <w:rPr>
                <w:bCs/>
                <w:sz w:val="26"/>
                <w:szCs w:val="26"/>
              </w:rPr>
              <w:t xml:space="preserve">a) Chủ tịch Hội đồng quản trị đại diện cho Tổng công ty thực hiện các quyền và nghĩa vụ phát sinh từ giao dịch của Tổng công ty, đại diện cho Tổng công ty với tư cách người yêu cầu giải quyết việc dân sự, nguyên đơn, bị đơn, người có quyền lợi, nghĩa vụ liên qua trước Trọng tài, Tòa án và các quyền, nghĩa vụ khác trên các lĩnh vực thuộc thẩm quyền của Chủ tịch Hội đồng quản trị, của Hội đồng quản trị PJICO theo quy định của pháp luật. </w:t>
            </w:r>
          </w:p>
          <w:p w14:paraId="64E1BE8E" w14:textId="77777777" w:rsidR="00384CE6" w:rsidRPr="00701114" w:rsidRDefault="00384CE6" w:rsidP="0062446A">
            <w:pPr>
              <w:jc w:val="both"/>
              <w:rPr>
                <w:bCs/>
                <w:sz w:val="26"/>
                <w:szCs w:val="26"/>
              </w:rPr>
            </w:pPr>
            <w:r w:rsidRPr="00701114">
              <w:rPr>
                <w:bCs/>
                <w:sz w:val="26"/>
                <w:szCs w:val="26"/>
              </w:rPr>
              <w:t xml:space="preserve">b) Tổng Giám đốc đại diện cho Tổng công ty thực hiện các quyền và nghĩa vụ phát sinh từ giao dịch của Tổng công ty, đại diện cho </w:t>
            </w:r>
            <w:r w:rsidRPr="00701114">
              <w:rPr>
                <w:bCs/>
                <w:sz w:val="26"/>
                <w:szCs w:val="26"/>
              </w:rPr>
              <w:lastRenderedPageBreak/>
              <w:t xml:space="preserve">Tổng công ty với tư cách người yêu cầu giải quyết việc dân sự, nguyên đơn, bị đơn, người có quyền lợi, nghĩa vụ liên qua trước Trọng tài, Tòa án và các quyền, nghĩa vụ khác trên các lĩnh vực thuộc thẩm quyền của Tổng Giám đốc điều hành theo quy định của pháp luật. </w:t>
            </w:r>
          </w:p>
          <w:p w14:paraId="435839DC" w14:textId="77777777" w:rsidR="00384CE6" w:rsidRPr="00701114" w:rsidRDefault="00384CE6" w:rsidP="0062446A">
            <w:pPr>
              <w:jc w:val="both"/>
              <w:rPr>
                <w:bCs/>
                <w:sz w:val="26"/>
                <w:szCs w:val="26"/>
              </w:rPr>
            </w:pPr>
            <w:r w:rsidRPr="00701114">
              <w:rPr>
                <w:bCs/>
                <w:sz w:val="26"/>
                <w:szCs w:val="26"/>
              </w:rPr>
              <w:t>c) Quyền hạn và nghĩa vụ của từng người đại diện theo pháp luật được quy định cụ thể trong các quy chế quản trị nội bộ của Tổng công ty.</w:t>
            </w:r>
          </w:p>
          <w:p w14:paraId="2AB07275" w14:textId="77777777" w:rsidR="00BD4A57" w:rsidRPr="00701114" w:rsidRDefault="00BD4A57" w:rsidP="0062446A">
            <w:pPr>
              <w:jc w:val="both"/>
              <w:rPr>
                <w:color w:val="000000"/>
                <w:sz w:val="26"/>
                <w:szCs w:val="26"/>
                <w:lang w:val="nl-NL" w:eastAsia="x-none"/>
              </w:rPr>
            </w:pPr>
            <w:r w:rsidRPr="00701114">
              <w:rPr>
                <w:color w:val="000000"/>
                <w:sz w:val="26"/>
                <w:szCs w:val="26"/>
                <w:lang w:val="nl-NL" w:eastAsia="x-none"/>
              </w:rPr>
              <w:t>3. Người đại diện theo pháp luật của Tổng công ty có trách nhiệm sau đây:</w:t>
            </w:r>
          </w:p>
          <w:p w14:paraId="4E23BB8F" w14:textId="77777777" w:rsidR="00BD4A57" w:rsidRPr="00701114" w:rsidRDefault="00BD4A57" w:rsidP="0062446A">
            <w:pPr>
              <w:jc w:val="both"/>
              <w:rPr>
                <w:color w:val="000000"/>
                <w:sz w:val="26"/>
                <w:szCs w:val="26"/>
                <w:lang w:val="nl-NL" w:eastAsia="x-none"/>
              </w:rPr>
            </w:pPr>
            <w:r w:rsidRPr="00701114">
              <w:rPr>
                <w:color w:val="000000"/>
                <w:sz w:val="26"/>
                <w:szCs w:val="26"/>
                <w:lang w:val="nl-NL" w:eastAsia="x-none"/>
              </w:rPr>
              <w:t>a) Thực hiện quyền và nghĩa vụ được giao một cách trung thực, cẩn trọng, tốt nhất nhằm đảm bảo lợi ích hợp pháp của Tổng công ty;</w:t>
            </w:r>
          </w:p>
          <w:p w14:paraId="4BDF3A9C" w14:textId="77777777" w:rsidR="00BD4A57" w:rsidRPr="00701114" w:rsidRDefault="00BD4A57" w:rsidP="0062446A">
            <w:pPr>
              <w:jc w:val="both"/>
              <w:rPr>
                <w:color w:val="000000"/>
                <w:sz w:val="26"/>
                <w:szCs w:val="26"/>
                <w:lang w:val="nl-NL" w:eastAsia="x-none"/>
              </w:rPr>
            </w:pPr>
            <w:r w:rsidRPr="00701114">
              <w:rPr>
                <w:color w:val="000000"/>
                <w:sz w:val="26"/>
                <w:szCs w:val="26"/>
                <w:lang w:val="nl-NL" w:eastAsia="x-none"/>
              </w:rPr>
              <w:t>b) Trung thành với lợi ích của Tổng công ty; không lạm dụng địa vị, chức vụ và sử dụng thông tin, bí quyết, cơ hội kinh doanh, tài sản khác của Tổng công ty để tư lợi hoặc phục vụ lợi ích của tổ chức, cá nhân khác;</w:t>
            </w:r>
          </w:p>
          <w:p w14:paraId="4DD84E75" w14:textId="77777777" w:rsidR="00BD4A57" w:rsidRPr="00701114" w:rsidRDefault="00BD4A57" w:rsidP="0062446A">
            <w:pPr>
              <w:jc w:val="both"/>
              <w:rPr>
                <w:color w:val="000000"/>
                <w:sz w:val="26"/>
                <w:szCs w:val="26"/>
                <w:lang w:val="nl-NL" w:eastAsia="x-none"/>
              </w:rPr>
            </w:pPr>
            <w:r w:rsidRPr="00701114">
              <w:rPr>
                <w:color w:val="000000"/>
                <w:sz w:val="26"/>
                <w:szCs w:val="26"/>
                <w:lang w:val="nl-NL" w:eastAsia="x-none"/>
              </w:rPr>
              <w:t>c) Thông báo kịp thời, đầy đủ, chính xác cho Tổng công ty về doanh nghiệp mà mình, người có liên quan của mình làm chủ hoặc có cổ phần, phần góp vốn theo quy định của pháp luật.</w:t>
            </w:r>
          </w:p>
          <w:p w14:paraId="7E46CBE5" w14:textId="77777777" w:rsidR="00BD4A57" w:rsidRPr="00701114" w:rsidRDefault="00BD4A57" w:rsidP="0062446A">
            <w:pPr>
              <w:jc w:val="both"/>
              <w:rPr>
                <w:color w:val="000000"/>
                <w:sz w:val="26"/>
                <w:szCs w:val="26"/>
                <w:lang w:val="nl-NL" w:eastAsia="x-none"/>
              </w:rPr>
            </w:pPr>
            <w:r w:rsidRPr="00701114">
              <w:rPr>
                <w:color w:val="000000"/>
                <w:sz w:val="26"/>
                <w:szCs w:val="26"/>
                <w:lang w:val="nl-NL" w:eastAsia="x-none"/>
              </w:rPr>
              <w:t>4. Người đại theo pháp luật chịu trách nhiệm cá nhân theo quy định của pháp luật đối với những thiệt hại của Tổng công ty do vi phạm trách nhiệm quy định tại khoản 3 Điều này.</w:t>
            </w:r>
          </w:p>
        </w:tc>
        <w:tc>
          <w:tcPr>
            <w:tcW w:w="2649" w:type="dxa"/>
            <w:vAlign w:val="center"/>
          </w:tcPr>
          <w:p w14:paraId="7D0917E2" w14:textId="77777777" w:rsidR="00384CE6" w:rsidRPr="00701114" w:rsidRDefault="00384CE6" w:rsidP="0062446A">
            <w:pPr>
              <w:tabs>
                <w:tab w:val="left" w:pos="1080"/>
              </w:tabs>
              <w:jc w:val="both"/>
              <w:rPr>
                <w:sz w:val="26"/>
                <w:szCs w:val="26"/>
                <w:lang w:val="pt-BR"/>
              </w:rPr>
            </w:pPr>
          </w:p>
        </w:tc>
      </w:tr>
      <w:tr w:rsidR="00584E2A" w:rsidRPr="007A44F8" w14:paraId="3E421656" w14:textId="77777777" w:rsidTr="00983370">
        <w:trPr>
          <w:trHeight w:val="1978"/>
        </w:trPr>
        <w:tc>
          <w:tcPr>
            <w:tcW w:w="851" w:type="dxa"/>
            <w:vAlign w:val="center"/>
          </w:tcPr>
          <w:p w14:paraId="7AEC3A2F" w14:textId="77777777" w:rsidR="00384CE6" w:rsidRPr="004418C3" w:rsidRDefault="00384CE6" w:rsidP="0062446A">
            <w:pPr>
              <w:numPr>
                <w:ilvl w:val="0"/>
                <w:numId w:val="26"/>
              </w:numPr>
              <w:jc w:val="center"/>
              <w:rPr>
                <w:sz w:val="26"/>
                <w:szCs w:val="26"/>
                <w:lang w:val="nl-NL"/>
              </w:rPr>
            </w:pPr>
          </w:p>
        </w:tc>
        <w:tc>
          <w:tcPr>
            <w:tcW w:w="1687" w:type="dxa"/>
            <w:vAlign w:val="center"/>
          </w:tcPr>
          <w:p w14:paraId="5381139C" w14:textId="77777777" w:rsidR="00384CE6" w:rsidRPr="00701114" w:rsidRDefault="00384CE6" w:rsidP="00983370">
            <w:pPr>
              <w:jc w:val="center"/>
              <w:rPr>
                <w:sz w:val="26"/>
                <w:szCs w:val="26"/>
              </w:rPr>
            </w:pPr>
            <w:r w:rsidRPr="00701114">
              <w:rPr>
                <w:sz w:val="26"/>
                <w:szCs w:val="26"/>
              </w:rPr>
              <w:t>Điều 11</w:t>
            </w:r>
          </w:p>
        </w:tc>
        <w:tc>
          <w:tcPr>
            <w:tcW w:w="4302" w:type="dxa"/>
            <w:vAlign w:val="center"/>
          </w:tcPr>
          <w:p w14:paraId="19DA2F4D" w14:textId="77777777" w:rsidR="00D062FF" w:rsidRPr="00D062FF" w:rsidRDefault="00D062FF" w:rsidP="0062446A">
            <w:pPr>
              <w:tabs>
                <w:tab w:val="num" w:pos="897"/>
              </w:tabs>
              <w:jc w:val="both"/>
              <w:rPr>
                <w:color w:val="000000"/>
                <w:sz w:val="26"/>
                <w:szCs w:val="26"/>
                <w:lang w:eastAsia="x-none"/>
              </w:rPr>
            </w:pPr>
            <w:r w:rsidRPr="00D062FF">
              <w:rPr>
                <w:color w:val="000000"/>
                <w:sz w:val="26"/>
                <w:szCs w:val="26"/>
                <w:lang w:eastAsia="x-none"/>
              </w:rPr>
              <w:t>Điều 11. Cơ cấu tổ chức, quản trị và kiểm soát</w:t>
            </w:r>
          </w:p>
          <w:p w14:paraId="62555877" w14:textId="77777777" w:rsidR="00D062FF" w:rsidRPr="00D062FF" w:rsidRDefault="00D062FF" w:rsidP="0062446A">
            <w:pPr>
              <w:tabs>
                <w:tab w:val="num" w:pos="897"/>
              </w:tabs>
              <w:jc w:val="both"/>
              <w:rPr>
                <w:bCs/>
                <w:color w:val="000000"/>
                <w:sz w:val="26"/>
                <w:szCs w:val="26"/>
                <w:lang w:eastAsia="x-none"/>
              </w:rPr>
            </w:pPr>
            <w:r w:rsidRPr="00D062FF">
              <w:rPr>
                <w:bCs/>
                <w:color w:val="000000"/>
                <w:sz w:val="26"/>
                <w:szCs w:val="26"/>
                <w:lang w:eastAsia="x-none"/>
              </w:rPr>
              <w:t>Cơ cấu tổ chức quản lý, quản trị và kiểm soát của Tổng công ty bao gồm:</w:t>
            </w:r>
          </w:p>
          <w:p w14:paraId="7F2FAF9C" w14:textId="77777777" w:rsidR="00D062FF" w:rsidRPr="00D062FF" w:rsidRDefault="00D062FF" w:rsidP="0062446A">
            <w:pPr>
              <w:tabs>
                <w:tab w:val="num" w:pos="897"/>
              </w:tabs>
              <w:jc w:val="both"/>
              <w:rPr>
                <w:bCs/>
                <w:color w:val="000000"/>
                <w:sz w:val="26"/>
                <w:szCs w:val="26"/>
                <w:lang w:eastAsia="x-none"/>
              </w:rPr>
            </w:pPr>
            <w:r w:rsidRPr="00D062FF">
              <w:rPr>
                <w:bCs/>
                <w:color w:val="000000"/>
                <w:sz w:val="26"/>
                <w:szCs w:val="26"/>
                <w:lang w:eastAsia="x-none"/>
              </w:rPr>
              <w:t>a. Đại hội đồng cổ đông;</w:t>
            </w:r>
          </w:p>
          <w:p w14:paraId="6370E077" w14:textId="77777777" w:rsidR="00D062FF" w:rsidRPr="00D062FF" w:rsidRDefault="00D062FF" w:rsidP="0062446A">
            <w:pPr>
              <w:tabs>
                <w:tab w:val="num" w:pos="897"/>
              </w:tabs>
              <w:jc w:val="both"/>
              <w:rPr>
                <w:bCs/>
                <w:color w:val="000000"/>
                <w:sz w:val="26"/>
                <w:szCs w:val="26"/>
                <w:lang w:eastAsia="x-none"/>
              </w:rPr>
            </w:pPr>
            <w:r w:rsidRPr="00D062FF">
              <w:rPr>
                <w:bCs/>
                <w:color w:val="000000"/>
                <w:sz w:val="26"/>
                <w:szCs w:val="26"/>
                <w:lang w:eastAsia="x-none"/>
              </w:rPr>
              <w:t>b. Hội đồng quản trị;</w:t>
            </w:r>
          </w:p>
          <w:p w14:paraId="7C602B8A" w14:textId="77777777" w:rsidR="00D062FF" w:rsidRPr="00D062FF" w:rsidRDefault="00D062FF" w:rsidP="0062446A">
            <w:pPr>
              <w:tabs>
                <w:tab w:val="num" w:pos="897"/>
              </w:tabs>
              <w:jc w:val="both"/>
              <w:rPr>
                <w:bCs/>
                <w:color w:val="000000"/>
                <w:sz w:val="26"/>
                <w:szCs w:val="26"/>
                <w:lang w:eastAsia="x-none"/>
              </w:rPr>
            </w:pPr>
            <w:r w:rsidRPr="00D062FF">
              <w:rPr>
                <w:bCs/>
                <w:color w:val="000000"/>
                <w:sz w:val="26"/>
                <w:szCs w:val="26"/>
                <w:lang w:eastAsia="x-none"/>
              </w:rPr>
              <w:t>c. Ủy Ban Kiểm toán trực thuộc Hội đồng quản trị;</w:t>
            </w:r>
          </w:p>
          <w:p w14:paraId="10734612" w14:textId="77777777" w:rsidR="00384CE6" w:rsidRPr="00701114" w:rsidRDefault="00D062FF" w:rsidP="0062446A">
            <w:pPr>
              <w:tabs>
                <w:tab w:val="num" w:pos="897"/>
              </w:tabs>
              <w:jc w:val="both"/>
              <w:rPr>
                <w:bCs/>
                <w:color w:val="000000"/>
                <w:sz w:val="26"/>
                <w:szCs w:val="26"/>
                <w:lang w:val="nl-NL" w:eastAsia="x-none"/>
              </w:rPr>
            </w:pPr>
            <w:r w:rsidRPr="00701114">
              <w:rPr>
                <w:bCs/>
                <w:color w:val="000000"/>
                <w:sz w:val="26"/>
                <w:szCs w:val="26"/>
                <w:lang w:eastAsia="x-none"/>
              </w:rPr>
              <w:t>d. Tổng giám đốc điều hành</w:t>
            </w:r>
          </w:p>
        </w:tc>
        <w:tc>
          <w:tcPr>
            <w:tcW w:w="4828" w:type="dxa"/>
            <w:vAlign w:val="center"/>
          </w:tcPr>
          <w:p w14:paraId="3153DA9C" w14:textId="77777777" w:rsidR="00384CE6" w:rsidRPr="004418C3" w:rsidRDefault="00384CE6" w:rsidP="0062446A">
            <w:pPr>
              <w:tabs>
                <w:tab w:val="left" w:pos="1080"/>
              </w:tabs>
              <w:jc w:val="both"/>
              <w:rPr>
                <w:sz w:val="26"/>
                <w:szCs w:val="26"/>
                <w:lang w:val="nl-NL"/>
              </w:rPr>
            </w:pPr>
            <w:r w:rsidRPr="004418C3">
              <w:rPr>
                <w:sz w:val="26"/>
                <w:szCs w:val="26"/>
                <w:lang w:val="nl-NL"/>
              </w:rPr>
              <w:t xml:space="preserve">Điều 11. Cơ cấu tổ chức, quản trị và kiểm soát </w:t>
            </w:r>
          </w:p>
          <w:p w14:paraId="78F663BE" w14:textId="77777777" w:rsidR="00384CE6" w:rsidRPr="004418C3" w:rsidRDefault="00384CE6" w:rsidP="0062446A">
            <w:pPr>
              <w:tabs>
                <w:tab w:val="left" w:pos="1080"/>
              </w:tabs>
              <w:jc w:val="both"/>
              <w:rPr>
                <w:sz w:val="26"/>
                <w:szCs w:val="26"/>
                <w:lang w:val="nl-NL"/>
              </w:rPr>
            </w:pPr>
            <w:r w:rsidRPr="004418C3">
              <w:rPr>
                <w:sz w:val="26"/>
                <w:szCs w:val="26"/>
                <w:lang w:val="nl-NL"/>
              </w:rPr>
              <w:t xml:space="preserve">Cơ cấu tổ chức quản lý, quản trị và kiểm soát của Tổng công ty bao gồm: </w:t>
            </w:r>
          </w:p>
          <w:p w14:paraId="1F5D5E65" w14:textId="77777777" w:rsidR="00384CE6" w:rsidRPr="004418C3" w:rsidRDefault="00384CE6" w:rsidP="0062446A">
            <w:pPr>
              <w:tabs>
                <w:tab w:val="left" w:pos="1080"/>
              </w:tabs>
              <w:jc w:val="both"/>
              <w:rPr>
                <w:sz w:val="26"/>
                <w:szCs w:val="26"/>
                <w:lang w:val="nl-NL"/>
              </w:rPr>
            </w:pPr>
            <w:r w:rsidRPr="004418C3">
              <w:rPr>
                <w:sz w:val="26"/>
                <w:szCs w:val="26"/>
                <w:lang w:val="nl-NL"/>
              </w:rPr>
              <w:t xml:space="preserve">a. Đại hội đồng cổ đông; </w:t>
            </w:r>
          </w:p>
          <w:p w14:paraId="5BFB1198" w14:textId="77777777" w:rsidR="00384CE6" w:rsidRPr="004418C3" w:rsidRDefault="00384CE6" w:rsidP="0062446A">
            <w:pPr>
              <w:tabs>
                <w:tab w:val="left" w:pos="1080"/>
              </w:tabs>
              <w:jc w:val="both"/>
              <w:rPr>
                <w:sz w:val="26"/>
                <w:szCs w:val="26"/>
                <w:lang w:val="nl-NL"/>
              </w:rPr>
            </w:pPr>
            <w:r w:rsidRPr="004418C3">
              <w:rPr>
                <w:sz w:val="26"/>
                <w:szCs w:val="26"/>
                <w:lang w:val="nl-NL"/>
              </w:rPr>
              <w:t xml:space="preserve">b. Hội đồng quản trị; </w:t>
            </w:r>
          </w:p>
          <w:p w14:paraId="49DEEA4E" w14:textId="77777777" w:rsidR="00384CE6" w:rsidRPr="004418C3" w:rsidRDefault="00384CE6" w:rsidP="0062446A">
            <w:pPr>
              <w:tabs>
                <w:tab w:val="left" w:pos="1080"/>
              </w:tabs>
              <w:jc w:val="both"/>
              <w:rPr>
                <w:sz w:val="26"/>
                <w:szCs w:val="26"/>
                <w:lang w:val="nl-NL"/>
              </w:rPr>
            </w:pPr>
            <w:r w:rsidRPr="004418C3">
              <w:rPr>
                <w:sz w:val="26"/>
                <w:szCs w:val="26"/>
                <w:lang w:val="nl-NL"/>
              </w:rPr>
              <w:t>c.</w:t>
            </w:r>
            <w:r w:rsidR="00B13273" w:rsidRPr="004418C3">
              <w:rPr>
                <w:sz w:val="26"/>
                <w:szCs w:val="26"/>
                <w:lang w:val="nl-NL"/>
              </w:rPr>
              <w:t xml:space="preserve"> </w:t>
            </w:r>
            <w:r w:rsidRPr="004418C3">
              <w:rPr>
                <w:sz w:val="26"/>
                <w:szCs w:val="26"/>
                <w:lang w:val="nl-NL"/>
              </w:rPr>
              <w:t xml:space="preserve">Ban Kiểm soát; </w:t>
            </w:r>
          </w:p>
          <w:p w14:paraId="07CF965E" w14:textId="77777777" w:rsidR="00384CE6" w:rsidRPr="004418C3" w:rsidRDefault="00384CE6" w:rsidP="0062446A">
            <w:pPr>
              <w:tabs>
                <w:tab w:val="left" w:pos="1080"/>
              </w:tabs>
              <w:jc w:val="both"/>
              <w:rPr>
                <w:sz w:val="26"/>
                <w:szCs w:val="26"/>
                <w:lang w:val="nl-NL"/>
              </w:rPr>
            </w:pPr>
            <w:r w:rsidRPr="004418C3">
              <w:rPr>
                <w:sz w:val="26"/>
                <w:szCs w:val="26"/>
                <w:lang w:val="nl-NL"/>
              </w:rPr>
              <w:t>d.Tổng giám đốc.</w:t>
            </w:r>
          </w:p>
        </w:tc>
        <w:tc>
          <w:tcPr>
            <w:tcW w:w="2649" w:type="dxa"/>
            <w:vAlign w:val="center"/>
          </w:tcPr>
          <w:p w14:paraId="41C85A6E" w14:textId="77777777" w:rsidR="00384CE6" w:rsidRPr="004418C3" w:rsidRDefault="00B67EA3" w:rsidP="0062446A">
            <w:pPr>
              <w:tabs>
                <w:tab w:val="num" w:pos="897"/>
              </w:tabs>
              <w:jc w:val="both"/>
              <w:rPr>
                <w:sz w:val="26"/>
                <w:szCs w:val="26"/>
                <w:lang w:val="nl-NL"/>
              </w:rPr>
            </w:pPr>
            <w:r w:rsidRPr="004418C3">
              <w:rPr>
                <w:sz w:val="26"/>
                <w:szCs w:val="26"/>
                <w:lang w:val="nl-NL"/>
              </w:rPr>
              <w:t>Sửa đổi nội dung để phù hợp với c</w:t>
            </w:r>
            <w:r w:rsidR="001F63F2" w:rsidRPr="004418C3">
              <w:rPr>
                <w:sz w:val="26"/>
                <w:szCs w:val="26"/>
                <w:lang w:val="nl-NL"/>
              </w:rPr>
              <w:t>ơ</w:t>
            </w:r>
            <w:r w:rsidRPr="004418C3">
              <w:rPr>
                <w:sz w:val="26"/>
                <w:szCs w:val="26"/>
                <w:lang w:val="nl-NL"/>
              </w:rPr>
              <w:t xml:space="preserve"> cấu tổ chức có Ban kiểm soát</w:t>
            </w:r>
          </w:p>
        </w:tc>
      </w:tr>
      <w:tr w:rsidR="00C85720" w:rsidRPr="007A44F8" w14:paraId="198F9D26" w14:textId="77777777" w:rsidTr="00983370">
        <w:trPr>
          <w:trHeight w:val="556"/>
        </w:trPr>
        <w:tc>
          <w:tcPr>
            <w:tcW w:w="851" w:type="dxa"/>
            <w:vAlign w:val="center"/>
          </w:tcPr>
          <w:p w14:paraId="085FBC0F" w14:textId="77777777" w:rsidR="00A72CC6" w:rsidRPr="004418C3" w:rsidRDefault="00A72CC6" w:rsidP="0062446A">
            <w:pPr>
              <w:numPr>
                <w:ilvl w:val="0"/>
                <w:numId w:val="26"/>
              </w:numPr>
              <w:jc w:val="center"/>
              <w:rPr>
                <w:sz w:val="26"/>
                <w:szCs w:val="26"/>
                <w:lang w:val="nl-NL"/>
              </w:rPr>
            </w:pPr>
          </w:p>
        </w:tc>
        <w:tc>
          <w:tcPr>
            <w:tcW w:w="1687" w:type="dxa"/>
            <w:vAlign w:val="center"/>
          </w:tcPr>
          <w:p w14:paraId="5BBE449E" w14:textId="77777777" w:rsidR="00A72CC6" w:rsidRPr="004418C3" w:rsidRDefault="00A72CC6" w:rsidP="00983370">
            <w:pPr>
              <w:jc w:val="center"/>
              <w:rPr>
                <w:sz w:val="26"/>
                <w:szCs w:val="26"/>
                <w:lang w:val="nl-NL"/>
              </w:rPr>
            </w:pPr>
            <w:r w:rsidRPr="004418C3">
              <w:rPr>
                <w:sz w:val="26"/>
                <w:szCs w:val="26"/>
                <w:lang w:val="nl-NL"/>
              </w:rPr>
              <w:t>Điểm b, điểm c Khoản 2, khoản 3 Điều 12</w:t>
            </w:r>
          </w:p>
        </w:tc>
        <w:tc>
          <w:tcPr>
            <w:tcW w:w="4302" w:type="dxa"/>
            <w:vAlign w:val="center"/>
          </w:tcPr>
          <w:p w14:paraId="2D5B51F1" w14:textId="77777777" w:rsidR="00A72CC6" w:rsidRPr="004418C3" w:rsidRDefault="00A72CC6" w:rsidP="0062446A">
            <w:pPr>
              <w:tabs>
                <w:tab w:val="num" w:pos="897"/>
              </w:tabs>
              <w:jc w:val="both"/>
              <w:rPr>
                <w:color w:val="000000"/>
                <w:sz w:val="26"/>
                <w:szCs w:val="26"/>
                <w:lang w:val="nl-NL" w:eastAsia="x-none"/>
              </w:rPr>
            </w:pPr>
            <w:r w:rsidRPr="004418C3">
              <w:rPr>
                <w:color w:val="000000"/>
                <w:sz w:val="26"/>
                <w:szCs w:val="26"/>
                <w:lang w:val="nl-NL" w:eastAsia="x-none"/>
              </w:rPr>
              <w:t>a. Yêu cầu Hội đồng quản trị thực hiện việc triệu tập họp Đại hội đồng cổ đông theo các quy định tại khoản 3 Điều 115 và Điều 140 Luật Doanh nghiệp;</w:t>
            </w:r>
          </w:p>
          <w:p w14:paraId="23635DA6" w14:textId="77777777" w:rsidR="00A72CC6" w:rsidRPr="004418C3" w:rsidRDefault="00A72CC6" w:rsidP="0062446A">
            <w:pPr>
              <w:tabs>
                <w:tab w:val="num" w:pos="897"/>
              </w:tabs>
              <w:jc w:val="both"/>
              <w:rPr>
                <w:color w:val="000000"/>
                <w:sz w:val="26"/>
                <w:szCs w:val="26"/>
                <w:lang w:val="nl-NL" w:eastAsia="x-none"/>
              </w:rPr>
            </w:pPr>
            <w:r w:rsidRPr="004418C3">
              <w:rPr>
                <w:color w:val="000000"/>
                <w:sz w:val="26"/>
                <w:szCs w:val="26"/>
                <w:lang w:val="nl-NL" w:eastAsia="x-none"/>
              </w:rPr>
              <w:t>b. Xem xét, tra cứu, trích lục số biên bản và nghị quyết, quyết định của Hội đồng quản trị, báo cáo tài chính bán niên và hằng năm, hợp đồng, giao dịch phải thông qua Hội đồng quản trị và tài liệu khác, trừ tài liệu liên quan đến bí mật thương mại, bí mật kinh doanh của Tổng công ty;</w:t>
            </w:r>
          </w:p>
          <w:p w14:paraId="360C6DA4" w14:textId="77777777" w:rsidR="00A72CC6" w:rsidRPr="004418C3" w:rsidRDefault="00A72CC6" w:rsidP="0062446A">
            <w:pPr>
              <w:tabs>
                <w:tab w:val="num" w:pos="897"/>
              </w:tabs>
              <w:jc w:val="both"/>
              <w:rPr>
                <w:color w:val="000000"/>
                <w:sz w:val="26"/>
                <w:szCs w:val="26"/>
                <w:lang w:val="nl-NL" w:eastAsia="x-none"/>
              </w:rPr>
            </w:pPr>
            <w:r w:rsidRPr="004418C3">
              <w:rPr>
                <w:color w:val="000000"/>
                <w:sz w:val="26"/>
                <w:szCs w:val="26"/>
                <w:lang w:val="nl-NL" w:eastAsia="x-none"/>
              </w:rPr>
              <w:t xml:space="preserve">c. Yêu cầu Hội đồng quản trị kiểm tra từng vấn đề cụ thể liên quan đến quản lý, điều hành hoạt động của Tổng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w:t>
            </w:r>
            <w:r w:rsidRPr="004418C3">
              <w:rPr>
                <w:color w:val="000000"/>
                <w:sz w:val="26"/>
                <w:szCs w:val="26"/>
                <w:lang w:val="nl-NL" w:eastAsia="x-none"/>
              </w:rPr>
              <w:lastRenderedPageBreak/>
              <w:t>số cổ phần của Tổng công ty; vấn đề cần kiểm tra, mục đích kiểm tra;</w:t>
            </w:r>
          </w:p>
          <w:p w14:paraId="15D6F93C" w14:textId="77777777" w:rsidR="00A72CC6" w:rsidRPr="004418C3" w:rsidRDefault="00A72CC6" w:rsidP="0062446A">
            <w:pPr>
              <w:tabs>
                <w:tab w:val="num" w:pos="897"/>
              </w:tabs>
              <w:jc w:val="both"/>
              <w:rPr>
                <w:color w:val="000000"/>
                <w:sz w:val="26"/>
                <w:szCs w:val="26"/>
                <w:lang w:val="nl-NL" w:eastAsia="x-none"/>
              </w:rPr>
            </w:pPr>
          </w:p>
          <w:p w14:paraId="73241F4D" w14:textId="77777777" w:rsidR="00A72CC6" w:rsidRPr="004418C3" w:rsidRDefault="00A72CC6" w:rsidP="0062446A">
            <w:pPr>
              <w:tabs>
                <w:tab w:val="num" w:pos="897"/>
              </w:tabs>
              <w:jc w:val="both"/>
              <w:rPr>
                <w:color w:val="000000"/>
                <w:sz w:val="26"/>
                <w:szCs w:val="26"/>
                <w:lang w:val="nl-NL" w:eastAsia="x-none"/>
              </w:rPr>
            </w:pPr>
            <w:r w:rsidRPr="004418C3">
              <w:rPr>
                <w:color w:val="000000"/>
                <w:sz w:val="26"/>
                <w:szCs w:val="26"/>
                <w:lang w:val="nl-NL" w:eastAsia="x-none"/>
              </w:rPr>
              <w:t>3. Cổ đông hoặc nhóm cổ đông sở hữu từ [5%] tổng số cổ phần phổ thông trở lên có quyền đề cử người vào Hội đồng quản trị. Đề cử người vào Hội đồng quản trị thực hiện như sau:</w:t>
            </w:r>
          </w:p>
          <w:p w14:paraId="4BD1C921" w14:textId="77777777" w:rsidR="00A72CC6" w:rsidRPr="004418C3" w:rsidRDefault="00A72CC6" w:rsidP="0062446A">
            <w:pPr>
              <w:tabs>
                <w:tab w:val="num" w:pos="897"/>
              </w:tabs>
              <w:jc w:val="both"/>
              <w:rPr>
                <w:color w:val="000000"/>
                <w:sz w:val="26"/>
                <w:szCs w:val="26"/>
                <w:lang w:val="nl-NL" w:eastAsia="x-none"/>
              </w:rPr>
            </w:pPr>
            <w:r w:rsidRPr="004418C3">
              <w:rPr>
                <w:color w:val="000000"/>
                <w:sz w:val="26"/>
                <w:szCs w:val="26"/>
                <w:lang w:val="nl-NL" w:eastAsia="x-none"/>
              </w:rPr>
              <w:t>a. Các cổ đông phổ thông hợp thành nhóm để đề cử người vào Hội đồng quản trị phải thông báo về việc họp nhóm cho các cổ đông dự họp biết trước khi khai mạc Đại hội đồng cổ đông;</w:t>
            </w:r>
          </w:p>
          <w:p w14:paraId="4A1DD014" w14:textId="77777777" w:rsidR="00A72CC6" w:rsidRPr="004418C3" w:rsidRDefault="00A72CC6" w:rsidP="0062446A">
            <w:pPr>
              <w:tabs>
                <w:tab w:val="num" w:pos="897"/>
              </w:tabs>
              <w:jc w:val="both"/>
              <w:rPr>
                <w:color w:val="000000"/>
                <w:sz w:val="26"/>
                <w:szCs w:val="26"/>
                <w:lang w:val="nl-NL" w:eastAsia="x-none"/>
              </w:rPr>
            </w:pPr>
            <w:r w:rsidRPr="004418C3">
              <w:rPr>
                <w:color w:val="000000"/>
                <w:sz w:val="26"/>
                <w:szCs w:val="26"/>
                <w:lang w:val="nl-NL" w:eastAsia="x-none"/>
              </w:rPr>
              <w:t>b. Căn cứ số lượng thành viên Hội đồng quản trị, cổ đông hoặc nhóm cổ đông quy định tại khoản này được quyền đề cử một hoặc một số người theo quyết định của Đại hội đồng cổ đông làm ứng cử viên Hội đồng quản trị.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và các cổ đông khác đề cử.</w:t>
            </w:r>
          </w:p>
        </w:tc>
        <w:tc>
          <w:tcPr>
            <w:tcW w:w="4828" w:type="dxa"/>
            <w:vAlign w:val="center"/>
          </w:tcPr>
          <w:p w14:paraId="74C467FA" w14:textId="77777777" w:rsidR="00A72CC6" w:rsidRPr="004418C3" w:rsidRDefault="00A72CC6" w:rsidP="0062446A">
            <w:pPr>
              <w:jc w:val="both"/>
              <w:rPr>
                <w:sz w:val="26"/>
                <w:szCs w:val="26"/>
                <w:lang w:val="nl-NL"/>
              </w:rPr>
            </w:pPr>
            <w:r w:rsidRPr="004418C3">
              <w:rPr>
                <w:sz w:val="26"/>
                <w:szCs w:val="26"/>
                <w:lang w:val="nl-NL"/>
              </w:rPr>
              <w:lastRenderedPageBreak/>
              <w:t xml:space="preserve">b)  Xem xét, tra cứu, trích lục số biên bản và nghị quyết, quyết định của Hội đồng quản trị, báo cáo tài chính bán niên và hằng năm, </w:t>
            </w:r>
            <w:r w:rsidRPr="004418C3">
              <w:rPr>
                <w:color w:val="000000"/>
                <w:sz w:val="26"/>
                <w:szCs w:val="26"/>
                <w:u w:val="single"/>
                <w:lang w:val="nl-NL"/>
              </w:rPr>
              <w:t>báo cáo của Ban kiểm soát</w:t>
            </w:r>
            <w:r w:rsidRPr="004418C3">
              <w:rPr>
                <w:sz w:val="26"/>
                <w:szCs w:val="26"/>
                <w:lang w:val="nl-NL"/>
              </w:rPr>
              <w:t>, hợp đồng, giao dịch phải thông qua Hội đồng quản trị và tài liệu khác, trừ tài liệu liên quan đến bí mật thương mại, bí mật kinh doanh của Tổng công ty;</w:t>
            </w:r>
          </w:p>
          <w:p w14:paraId="2DD5E46C" w14:textId="77777777" w:rsidR="00A72CC6" w:rsidRPr="004418C3" w:rsidRDefault="00A72CC6" w:rsidP="0062446A">
            <w:pPr>
              <w:jc w:val="both"/>
              <w:rPr>
                <w:sz w:val="26"/>
                <w:szCs w:val="26"/>
                <w:lang w:val="nl-NL"/>
              </w:rPr>
            </w:pPr>
            <w:r w:rsidRPr="004418C3">
              <w:rPr>
                <w:sz w:val="26"/>
                <w:szCs w:val="26"/>
                <w:lang w:val="nl-NL"/>
              </w:rPr>
              <w:t xml:space="preserve">c)  Yêu cầu </w:t>
            </w:r>
            <w:r w:rsidRPr="004418C3">
              <w:rPr>
                <w:sz w:val="26"/>
                <w:szCs w:val="26"/>
                <w:u w:val="single"/>
                <w:lang w:val="nl-NL"/>
              </w:rPr>
              <w:t>Ban kiểm soát</w:t>
            </w:r>
            <w:r w:rsidRPr="004418C3">
              <w:rPr>
                <w:sz w:val="26"/>
                <w:szCs w:val="26"/>
                <w:lang w:val="nl-NL"/>
              </w:rPr>
              <w:t xml:space="preserve"> kiểm tra từng vấn đề cụ thể liên quan đến quản lý, điều hành hoạt động của Tổng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Tổng công ty; vấn đề cần kiểm tra, mục đích kiểm tra;</w:t>
            </w:r>
          </w:p>
          <w:p w14:paraId="01A8CDCB" w14:textId="77777777" w:rsidR="00A72CC6" w:rsidRPr="004418C3" w:rsidRDefault="00A72CC6" w:rsidP="0062446A">
            <w:pPr>
              <w:jc w:val="both"/>
              <w:rPr>
                <w:sz w:val="26"/>
                <w:szCs w:val="26"/>
                <w:lang w:val="nl-NL"/>
              </w:rPr>
            </w:pPr>
            <w:r w:rsidRPr="004418C3">
              <w:rPr>
                <w:sz w:val="26"/>
                <w:szCs w:val="26"/>
                <w:shd w:val="clear" w:color="auto" w:fill="FFFFFF"/>
                <w:lang w:val="nl-NL"/>
              </w:rPr>
              <w:t>3.</w:t>
            </w:r>
            <w:r w:rsidRPr="004418C3">
              <w:rPr>
                <w:sz w:val="26"/>
                <w:szCs w:val="26"/>
                <w:lang w:val="nl-NL"/>
              </w:rPr>
              <w:t xml:space="preserve"> Cổ đông hoặc nhóm cổ đông sở hữu từ [5%] tổng số cổ phần phổ thông trở lên có quyền đề cử người vào Hội đồng quản trị </w:t>
            </w:r>
            <w:r w:rsidRPr="004418C3">
              <w:rPr>
                <w:sz w:val="26"/>
                <w:szCs w:val="26"/>
                <w:u w:val="single"/>
                <w:lang w:val="nl-NL"/>
              </w:rPr>
              <w:t>và Ban kiểm soát</w:t>
            </w:r>
            <w:r w:rsidRPr="004418C3">
              <w:rPr>
                <w:sz w:val="26"/>
                <w:szCs w:val="26"/>
                <w:lang w:val="nl-NL"/>
              </w:rPr>
              <w:t xml:space="preserve">.  Đề cử người vào Hội đồng quản trị </w:t>
            </w:r>
            <w:r w:rsidRPr="004418C3">
              <w:rPr>
                <w:sz w:val="26"/>
                <w:szCs w:val="26"/>
                <w:u w:val="single"/>
                <w:lang w:val="nl-NL"/>
              </w:rPr>
              <w:t>và Ban kiểm soát</w:t>
            </w:r>
            <w:r w:rsidRPr="004418C3">
              <w:rPr>
                <w:sz w:val="26"/>
                <w:szCs w:val="26"/>
                <w:lang w:val="nl-NL"/>
              </w:rPr>
              <w:t xml:space="preserve"> thực hiện như sau:</w:t>
            </w:r>
          </w:p>
          <w:p w14:paraId="43EB8DF5" w14:textId="77777777" w:rsidR="00A72CC6" w:rsidRPr="004418C3" w:rsidRDefault="00A72CC6" w:rsidP="0062446A">
            <w:pPr>
              <w:jc w:val="both"/>
              <w:rPr>
                <w:sz w:val="26"/>
                <w:szCs w:val="26"/>
                <w:lang w:val="nl-NL"/>
              </w:rPr>
            </w:pPr>
            <w:r w:rsidRPr="004418C3">
              <w:rPr>
                <w:sz w:val="26"/>
                <w:szCs w:val="26"/>
                <w:lang w:val="nl-NL"/>
              </w:rPr>
              <w:lastRenderedPageBreak/>
              <w:t xml:space="preserve">a) Các cổ đông phổ thông hợp thành nhóm để đề cử người vào Hội đồng quản trị </w:t>
            </w:r>
            <w:r w:rsidRPr="004418C3">
              <w:rPr>
                <w:sz w:val="26"/>
                <w:szCs w:val="26"/>
                <w:u w:val="single"/>
                <w:lang w:val="nl-NL"/>
              </w:rPr>
              <w:t>và Ban kiểm soát</w:t>
            </w:r>
            <w:r w:rsidRPr="004418C3">
              <w:rPr>
                <w:sz w:val="26"/>
                <w:szCs w:val="26"/>
                <w:lang w:val="nl-NL"/>
              </w:rPr>
              <w:t xml:space="preserve"> phải thông báo về việc họp nhóm cho các cổ đông dự họp biết trước khi khai mạc Đại hội đồng cổ đông;</w:t>
            </w:r>
          </w:p>
          <w:p w14:paraId="3EB1C619" w14:textId="77777777" w:rsidR="00A72CC6" w:rsidRPr="00701114" w:rsidRDefault="00A72CC6" w:rsidP="0062446A">
            <w:pPr>
              <w:jc w:val="both"/>
              <w:rPr>
                <w:sz w:val="26"/>
                <w:szCs w:val="26"/>
                <w:lang w:val="nl-NL" w:eastAsia="x-none"/>
              </w:rPr>
            </w:pPr>
            <w:r w:rsidRPr="004418C3">
              <w:rPr>
                <w:sz w:val="26"/>
                <w:szCs w:val="26"/>
                <w:lang w:val="nl-NL"/>
              </w:rPr>
              <w:t xml:space="preserve">b) Căn cứ số lượng thành viên Hội đồng quản trị </w:t>
            </w:r>
            <w:r w:rsidRPr="004418C3">
              <w:rPr>
                <w:sz w:val="26"/>
                <w:szCs w:val="26"/>
                <w:u w:val="single"/>
                <w:lang w:val="nl-NL"/>
              </w:rPr>
              <w:t>và Ban kiểm soát</w:t>
            </w:r>
            <w:r w:rsidRPr="004418C3">
              <w:rPr>
                <w:sz w:val="26"/>
                <w:szCs w:val="26"/>
                <w:lang w:val="nl-NL"/>
              </w:rPr>
              <w:t xml:space="preserve">, cổ đông hoặc nhóm cổ đông quy định tại khoản này được quyền đề cử một hoặc một số người theo quyết định của Đại hội đồng cổ đông làm ứng cử viên Hội đồng quản trị </w:t>
            </w:r>
            <w:r w:rsidRPr="004418C3">
              <w:rPr>
                <w:sz w:val="26"/>
                <w:szCs w:val="26"/>
                <w:u w:val="single"/>
                <w:lang w:val="nl-NL"/>
              </w:rPr>
              <w:t>và Ban kiểm soát</w:t>
            </w:r>
            <w:r w:rsidRPr="004418C3">
              <w:rPr>
                <w:sz w:val="26"/>
                <w:szCs w:val="26"/>
                <w:lang w:val="nl-NL"/>
              </w:rPr>
              <w:t xml:space="preserve">.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w:t>
            </w:r>
            <w:r w:rsidRPr="004418C3">
              <w:rPr>
                <w:sz w:val="26"/>
                <w:szCs w:val="26"/>
                <w:u w:val="single"/>
                <w:lang w:val="nl-NL"/>
              </w:rPr>
              <w:t>Ban kiểm soát</w:t>
            </w:r>
            <w:r w:rsidRPr="004418C3">
              <w:rPr>
                <w:sz w:val="26"/>
                <w:szCs w:val="26"/>
                <w:lang w:val="nl-NL"/>
              </w:rPr>
              <w:t xml:space="preserve"> và các cổ đông khác đề cử.         </w:t>
            </w:r>
          </w:p>
        </w:tc>
        <w:tc>
          <w:tcPr>
            <w:tcW w:w="2649" w:type="dxa"/>
            <w:vAlign w:val="center"/>
          </w:tcPr>
          <w:p w14:paraId="45098712" w14:textId="77777777" w:rsidR="00A72CC6" w:rsidRPr="004418C3" w:rsidRDefault="00A72CC6" w:rsidP="0062446A">
            <w:pPr>
              <w:tabs>
                <w:tab w:val="num" w:pos="897"/>
              </w:tabs>
              <w:jc w:val="both"/>
              <w:rPr>
                <w:sz w:val="26"/>
                <w:szCs w:val="26"/>
                <w:lang w:val="nl-NL"/>
              </w:rPr>
            </w:pPr>
            <w:r w:rsidRPr="004418C3">
              <w:rPr>
                <w:sz w:val="26"/>
                <w:szCs w:val="26"/>
                <w:lang w:val="nl-NL"/>
              </w:rPr>
              <w:lastRenderedPageBreak/>
              <w:t>Sửa đổi nội dung để phù hợp với c</w:t>
            </w:r>
            <w:r w:rsidR="001F63F2" w:rsidRPr="004418C3">
              <w:rPr>
                <w:sz w:val="26"/>
                <w:szCs w:val="26"/>
                <w:lang w:val="nl-NL"/>
              </w:rPr>
              <w:t>ơ</w:t>
            </w:r>
            <w:r w:rsidRPr="004418C3">
              <w:rPr>
                <w:sz w:val="26"/>
                <w:szCs w:val="26"/>
                <w:lang w:val="nl-NL"/>
              </w:rPr>
              <w:t xml:space="preserve"> cấu tổ chức có Ban kiểm soát</w:t>
            </w:r>
          </w:p>
        </w:tc>
      </w:tr>
      <w:tr w:rsidR="00584E2A" w:rsidRPr="007A44F8" w14:paraId="6B2F84C8" w14:textId="77777777" w:rsidTr="00983370">
        <w:trPr>
          <w:trHeight w:val="556"/>
        </w:trPr>
        <w:tc>
          <w:tcPr>
            <w:tcW w:w="851" w:type="dxa"/>
            <w:vAlign w:val="center"/>
          </w:tcPr>
          <w:p w14:paraId="358C8BF4" w14:textId="77777777" w:rsidR="00A72CC6" w:rsidRPr="004418C3" w:rsidRDefault="00A72CC6" w:rsidP="0062446A">
            <w:pPr>
              <w:numPr>
                <w:ilvl w:val="0"/>
                <w:numId w:val="26"/>
              </w:numPr>
              <w:jc w:val="center"/>
              <w:rPr>
                <w:sz w:val="26"/>
                <w:szCs w:val="26"/>
                <w:lang w:val="nl-NL"/>
              </w:rPr>
            </w:pPr>
          </w:p>
        </w:tc>
        <w:tc>
          <w:tcPr>
            <w:tcW w:w="1687" w:type="dxa"/>
            <w:vAlign w:val="center"/>
          </w:tcPr>
          <w:p w14:paraId="6BE1DE9D" w14:textId="77777777" w:rsidR="00A72CC6" w:rsidRPr="00701114" w:rsidRDefault="00A72CC6" w:rsidP="00983370">
            <w:pPr>
              <w:jc w:val="center"/>
              <w:rPr>
                <w:sz w:val="26"/>
                <w:szCs w:val="26"/>
              </w:rPr>
            </w:pPr>
            <w:r w:rsidRPr="00701114">
              <w:rPr>
                <w:sz w:val="26"/>
                <w:szCs w:val="26"/>
              </w:rPr>
              <w:t>Khoản 3, khoản 4 Điều 14</w:t>
            </w:r>
          </w:p>
        </w:tc>
        <w:tc>
          <w:tcPr>
            <w:tcW w:w="4302" w:type="dxa"/>
            <w:vAlign w:val="center"/>
          </w:tcPr>
          <w:p w14:paraId="5326181B"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t>3. Hội đồng quản trị phải triệu tập Đại hội đồng cổ đông bất thường trong các trường hợp sau:</w:t>
            </w:r>
          </w:p>
          <w:p w14:paraId="7777B360"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t>a. Hội đồng quản trị xét thấy cần thiết vì lợi ích của Tổng công ty;</w:t>
            </w:r>
          </w:p>
          <w:p w14:paraId="46295579"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t>b. Số lượng thành viên Hội đồng quản trị còn lại ít hơn số lượng thành viên tối thiểu theo quy định</w:t>
            </w:r>
            <w:r w:rsidRPr="00701114">
              <w:rPr>
                <w:color w:val="000000"/>
                <w:sz w:val="26"/>
                <w:szCs w:val="26"/>
                <w:lang w:eastAsia="x-none"/>
              </w:rPr>
              <w:t xml:space="preserve"> </w:t>
            </w:r>
            <w:r w:rsidRPr="00A72CC6">
              <w:rPr>
                <w:color w:val="000000"/>
                <w:sz w:val="26"/>
                <w:szCs w:val="26"/>
                <w:lang w:eastAsia="x-none"/>
              </w:rPr>
              <w:t>của pháp luật;</w:t>
            </w:r>
          </w:p>
          <w:p w14:paraId="3AC0D681"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lastRenderedPageBreak/>
              <w:t>c. Theo yêu cầu của cổ đông hoặc nhóm cổ đông quy định tại khoản 2 Điều 115 của Luật Doanh</w:t>
            </w:r>
          </w:p>
          <w:p w14:paraId="12F1DAA6"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t>nghiệp; yêu cầu triệu tập họp Đại hội đồng cổ đông phải được thể hiện bằng văn bản, trong đó</w:t>
            </w:r>
            <w:r w:rsidRPr="00701114">
              <w:rPr>
                <w:color w:val="000000"/>
                <w:sz w:val="26"/>
                <w:szCs w:val="26"/>
                <w:lang w:eastAsia="x-none"/>
              </w:rPr>
              <w:t xml:space="preserve"> </w:t>
            </w:r>
            <w:r w:rsidRPr="00A72CC6">
              <w:rPr>
                <w:color w:val="000000"/>
                <w:sz w:val="26"/>
                <w:szCs w:val="26"/>
                <w:lang w:eastAsia="x-none"/>
              </w:rPr>
              <w:t>nêu rõ lý do và mục đích cuộc họp, có đủ chữ ký của các cổ đông liên quan hoặc văn bản yêu</w:t>
            </w:r>
            <w:r w:rsidRPr="00701114">
              <w:rPr>
                <w:color w:val="000000"/>
                <w:sz w:val="26"/>
                <w:szCs w:val="26"/>
                <w:lang w:eastAsia="x-none"/>
              </w:rPr>
              <w:t xml:space="preserve"> </w:t>
            </w:r>
            <w:r w:rsidRPr="00A72CC6">
              <w:rPr>
                <w:color w:val="000000"/>
                <w:sz w:val="26"/>
                <w:szCs w:val="26"/>
                <w:lang w:eastAsia="x-none"/>
              </w:rPr>
              <w:t>cầu được lập thành nhiều bản và tập hợp đủ chữ ký của các cổ đông có liên quan;</w:t>
            </w:r>
          </w:p>
          <w:p w14:paraId="635DC63A"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t>d. Các trường hợp khác theo quy định của pháp luật và Điều lệ Tổng công ty.</w:t>
            </w:r>
          </w:p>
          <w:p w14:paraId="1F8A9A8E" w14:textId="77777777" w:rsidR="00A72CC6" w:rsidRPr="00701114" w:rsidRDefault="00A72CC6" w:rsidP="0062446A">
            <w:pPr>
              <w:tabs>
                <w:tab w:val="num" w:pos="897"/>
              </w:tabs>
              <w:jc w:val="both"/>
              <w:rPr>
                <w:color w:val="000000"/>
                <w:sz w:val="26"/>
                <w:szCs w:val="26"/>
                <w:lang w:eastAsia="x-none"/>
              </w:rPr>
            </w:pPr>
          </w:p>
          <w:p w14:paraId="2357FA40" w14:textId="77777777" w:rsidR="00A72CC6" w:rsidRPr="00701114" w:rsidRDefault="00A72CC6" w:rsidP="0062446A">
            <w:pPr>
              <w:tabs>
                <w:tab w:val="num" w:pos="897"/>
              </w:tabs>
              <w:jc w:val="both"/>
              <w:rPr>
                <w:color w:val="000000"/>
                <w:sz w:val="26"/>
                <w:szCs w:val="26"/>
                <w:lang w:eastAsia="x-none"/>
              </w:rPr>
            </w:pPr>
          </w:p>
          <w:p w14:paraId="012839BA" w14:textId="77777777" w:rsidR="00A72CC6" w:rsidRPr="00701114" w:rsidRDefault="00A72CC6" w:rsidP="0062446A">
            <w:pPr>
              <w:tabs>
                <w:tab w:val="num" w:pos="897"/>
              </w:tabs>
              <w:jc w:val="both"/>
              <w:rPr>
                <w:color w:val="000000"/>
                <w:sz w:val="26"/>
                <w:szCs w:val="26"/>
                <w:lang w:eastAsia="x-none"/>
              </w:rPr>
            </w:pPr>
          </w:p>
          <w:p w14:paraId="7F3B4B31"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t>4. Triệu tập họp Đại hội đồng cổ đông bất thường</w:t>
            </w:r>
          </w:p>
          <w:p w14:paraId="20C0809A"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t>a. Hội đồng quản trị phải triệu tập họp Đại hội đồng cổ đông trong thời hạn ba mươi (30) ngày kể</w:t>
            </w:r>
            <w:r w:rsidRPr="00701114">
              <w:rPr>
                <w:color w:val="000000"/>
                <w:sz w:val="26"/>
                <w:szCs w:val="26"/>
                <w:lang w:eastAsia="x-none"/>
              </w:rPr>
              <w:t xml:space="preserve"> </w:t>
            </w:r>
            <w:r w:rsidRPr="00A72CC6">
              <w:rPr>
                <w:color w:val="000000"/>
                <w:sz w:val="26"/>
                <w:szCs w:val="26"/>
                <w:lang w:eastAsia="x-none"/>
              </w:rPr>
              <w:t>từ ngày số thành viên Hội đồng quản trị còn lại như quy định tại Điểm b Khoản 3 Điều này hoặc</w:t>
            </w:r>
            <w:r w:rsidRPr="00701114">
              <w:rPr>
                <w:color w:val="000000"/>
                <w:sz w:val="26"/>
                <w:szCs w:val="26"/>
                <w:lang w:eastAsia="x-none"/>
              </w:rPr>
              <w:t xml:space="preserve"> </w:t>
            </w:r>
            <w:r w:rsidRPr="00A72CC6">
              <w:rPr>
                <w:color w:val="000000"/>
                <w:sz w:val="26"/>
                <w:szCs w:val="26"/>
                <w:lang w:eastAsia="x-none"/>
              </w:rPr>
              <w:t>nhận được yêu cầu quy định tại Điểm c, Khoản 3 Điều này;</w:t>
            </w:r>
          </w:p>
          <w:p w14:paraId="1412653F"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t>b. Trường hợp Hội đồng quản trị không triệu tập họp Đại hội đồng cổ đông theo quy định</w:t>
            </w:r>
          </w:p>
          <w:p w14:paraId="20C2D870"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t>tại điểm a khoản 4 Điều này thì trong thời hạn ba mươi (30) ngày tiếp theo, cổ đông</w:t>
            </w:r>
          </w:p>
          <w:p w14:paraId="6DF5FD27"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t>hoặc nhóm cổ đông quy định tại điểm c khoản 3 Điều này có quyền yêu cầu đại diện</w:t>
            </w:r>
          </w:p>
          <w:p w14:paraId="10FDB16A"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lastRenderedPageBreak/>
              <w:t>Tổng công ty triệu tập họp Đại hội đồng cổ đông theo quy định tại Luật Doanh nghiệp;</w:t>
            </w:r>
          </w:p>
          <w:p w14:paraId="6F8BE6E1" w14:textId="77777777" w:rsidR="00A72CC6" w:rsidRPr="00A72CC6" w:rsidRDefault="00A72CC6" w:rsidP="0062446A">
            <w:pPr>
              <w:tabs>
                <w:tab w:val="num" w:pos="897"/>
              </w:tabs>
              <w:jc w:val="both"/>
              <w:rPr>
                <w:color w:val="000000"/>
                <w:sz w:val="26"/>
                <w:szCs w:val="26"/>
                <w:lang w:eastAsia="x-none"/>
              </w:rPr>
            </w:pPr>
            <w:r w:rsidRPr="00A72CC6">
              <w:rPr>
                <w:color w:val="000000"/>
                <w:sz w:val="26"/>
                <w:szCs w:val="26"/>
                <w:lang w:eastAsia="x-none"/>
              </w:rPr>
              <w:t>Trong trường hợp này, cổ đông hoặc nhóm cổ đông triệu tập họp Đại hội đồng cổ đông có</w:t>
            </w:r>
            <w:r w:rsidRPr="00701114">
              <w:rPr>
                <w:color w:val="000000"/>
                <w:sz w:val="26"/>
                <w:szCs w:val="26"/>
                <w:lang w:eastAsia="x-none"/>
              </w:rPr>
              <w:t xml:space="preserve"> </w:t>
            </w:r>
            <w:r w:rsidRPr="00A72CC6">
              <w:rPr>
                <w:color w:val="000000"/>
                <w:sz w:val="26"/>
                <w:szCs w:val="26"/>
                <w:lang w:eastAsia="x-none"/>
              </w:rPr>
              <w:t>quyền đề nghị cơ quan đăng ký kinh doanh giám sát trình tự, thủ tục triệu tập, tiến hành đại</w:t>
            </w:r>
            <w:r w:rsidRPr="00701114">
              <w:rPr>
                <w:color w:val="000000"/>
                <w:sz w:val="26"/>
                <w:szCs w:val="26"/>
                <w:lang w:eastAsia="x-none"/>
              </w:rPr>
              <w:t xml:space="preserve"> </w:t>
            </w:r>
            <w:r w:rsidRPr="00A72CC6">
              <w:rPr>
                <w:color w:val="000000"/>
                <w:sz w:val="26"/>
                <w:szCs w:val="26"/>
                <w:lang w:eastAsia="x-none"/>
              </w:rPr>
              <w:t>hội và ra quyết định của Đại hội đồng cổ đông. Tất cả chi phí cho việc triệu tập và tiến hành Đại</w:t>
            </w:r>
            <w:r w:rsidRPr="00701114">
              <w:rPr>
                <w:color w:val="000000"/>
                <w:sz w:val="26"/>
                <w:szCs w:val="26"/>
                <w:lang w:eastAsia="x-none"/>
              </w:rPr>
              <w:t xml:space="preserve"> </w:t>
            </w:r>
            <w:r w:rsidRPr="00A72CC6">
              <w:rPr>
                <w:color w:val="000000"/>
                <w:sz w:val="26"/>
                <w:szCs w:val="26"/>
                <w:lang w:eastAsia="x-none"/>
              </w:rPr>
              <w:t>hội đồng cổ đông được Tổng công ty hoàn lại. Chi phí này không bao gồm những chi phí do cổ</w:t>
            </w:r>
            <w:r w:rsidRPr="00701114">
              <w:rPr>
                <w:color w:val="000000"/>
                <w:sz w:val="26"/>
                <w:szCs w:val="26"/>
                <w:lang w:eastAsia="x-none"/>
              </w:rPr>
              <w:t xml:space="preserve"> </w:t>
            </w:r>
            <w:r w:rsidRPr="00A72CC6">
              <w:rPr>
                <w:color w:val="000000"/>
                <w:sz w:val="26"/>
                <w:szCs w:val="26"/>
                <w:lang w:eastAsia="x-none"/>
              </w:rPr>
              <w:t>đông chi tiêu khi tham dự Đại hội đồng cổ đông, kể cả chi phí ăn ở và đi lại.</w:t>
            </w:r>
          </w:p>
          <w:p w14:paraId="6525287E" w14:textId="77777777" w:rsidR="00A72CC6" w:rsidRPr="00701114" w:rsidRDefault="00A72CC6" w:rsidP="0062446A">
            <w:pPr>
              <w:tabs>
                <w:tab w:val="num" w:pos="897"/>
              </w:tabs>
              <w:jc w:val="both"/>
              <w:rPr>
                <w:color w:val="000000"/>
                <w:sz w:val="26"/>
                <w:szCs w:val="26"/>
                <w:lang w:eastAsia="x-none"/>
              </w:rPr>
            </w:pPr>
            <w:r w:rsidRPr="00A72CC6">
              <w:rPr>
                <w:color w:val="000000"/>
                <w:sz w:val="26"/>
                <w:szCs w:val="26"/>
                <w:lang w:eastAsia="x-none"/>
              </w:rPr>
              <w:t>c. Thủ tục để tổ chức họp Đại hội đồng cổ đông theo quy định tại khoản 5 Điều 140 Luật Doanh</w:t>
            </w:r>
            <w:r w:rsidRPr="00701114">
              <w:rPr>
                <w:color w:val="000000"/>
                <w:sz w:val="26"/>
                <w:szCs w:val="26"/>
                <w:lang w:eastAsia="x-none"/>
              </w:rPr>
              <w:t xml:space="preserve"> nghiệp.</w:t>
            </w:r>
          </w:p>
        </w:tc>
        <w:tc>
          <w:tcPr>
            <w:tcW w:w="4828" w:type="dxa"/>
            <w:vAlign w:val="center"/>
          </w:tcPr>
          <w:p w14:paraId="5D8F5332" w14:textId="77777777" w:rsidR="00A72CC6" w:rsidRPr="00701114" w:rsidRDefault="00A72CC6" w:rsidP="0062446A">
            <w:pPr>
              <w:jc w:val="both"/>
              <w:rPr>
                <w:color w:val="000000"/>
                <w:sz w:val="26"/>
                <w:szCs w:val="26"/>
                <w:lang w:val="nl-NL"/>
              </w:rPr>
            </w:pPr>
            <w:bookmarkStart w:id="0" w:name="_Ref122488978"/>
            <w:r w:rsidRPr="00701114">
              <w:rPr>
                <w:color w:val="000000"/>
                <w:sz w:val="26"/>
                <w:szCs w:val="26"/>
                <w:lang w:val="nl-NL"/>
              </w:rPr>
              <w:lastRenderedPageBreak/>
              <w:t>3. Hội đồng quản trị phải triệu tập Đại hội đồng cổ đông bất thường trong các trường hợp sau:</w:t>
            </w:r>
            <w:bookmarkEnd w:id="0"/>
          </w:p>
          <w:p w14:paraId="5E7794CE" w14:textId="77777777" w:rsidR="00A72CC6" w:rsidRPr="00701114" w:rsidRDefault="00A72CC6" w:rsidP="0062446A">
            <w:pPr>
              <w:jc w:val="both"/>
              <w:rPr>
                <w:color w:val="000000"/>
                <w:sz w:val="26"/>
                <w:szCs w:val="26"/>
                <w:lang w:val="nl-NL"/>
              </w:rPr>
            </w:pPr>
            <w:r w:rsidRPr="00701114">
              <w:rPr>
                <w:color w:val="000000"/>
                <w:sz w:val="26"/>
                <w:szCs w:val="26"/>
                <w:lang w:val="nl-NL"/>
              </w:rPr>
              <w:t xml:space="preserve">a. Hội đồng quản trị xét thấy cần thiết vì lợi ích của Tổng công ty; </w:t>
            </w:r>
          </w:p>
          <w:p w14:paraId="2C949567" w14:textId="77777777" w:rsidR="00A72CC6" w:rsidRPr="004418C3" w:rsidRDefault="00A72CC6" w:rsidP="0062446A">
            <w:pPr>
              <w:jc w:val="both"/>
              <w:rPr>
                <w:sz w:val="26"/>
                <w:szCs w:val="26"/>
                <w:lang w:val="nl-NL"/>
              </w:rPr>
            </w:pPr>
            <w:bookmarkStart w:id="1" w:name="_Ref123288776"/>
            <w:r w:rsidRPr="004418C3">
              <w:rPr>
                <w:sz w:val="26"/>
                <w:szCs w:val="26"/>
                <w:lang w:val="nl-NL"/>
              </w:rPr>
              <w:t xml:space="preserve">b. Số lượng thành viên Hội đồng quản trị, </w:t>
            </w:r>
            <w:r w:rsidRPr="00534D72">
              <w:rPr>
                <w:i/>
                <w:iCs/>
                <w:sz w:val="26"/>
                <w:szCs w:val="26"/>
                <w:u w:val="single"/>
                <w:lang w:val="nl-NL"/>
              </w:rPr>
              <w:t>Ban kiểm soát</w:t>
            </w:r>
            <w:r w:rsidRPr="004418C3">
              <w:rPr>
                <w:sz w:val="26"/>
                <w:szCs w:val="26"/>
                <w:lang w:val="nl-NL"/>
              </w:rPr>
              <w:t xml:space="preserve"> còn lại ít hơn số lượng thành viên tối thiểu theo quy định của pháp luật;</w:t>
            </w:r>
          </w:p>
          <w:bookmarkEnd w:id="1"/>
          <w:p w14:paraId="5B345FD7" w14:textId="77777777" w:rsidR="00A72CC6" w:rsidRPr="00701114" w:rsidRDefault="00A72CC6" w:rsidP="0062446A">
            <w:pPr>
              <w:jc w:val="both"/>
              <w:rPr>
                <w:sz w:val="26"/>
                <w:szCs w:val="26"/>
                <w:lang w:val="nl-NL"/>
              </w:rPr>
            </w:pPr>
            <w:r w:rsidRPr="004418C3">
              <w:rPr>
                <w:sz w:val="26"/>
                <w:szCs w:val="26"/>
                <w:lang w:val="nl-NL"/>
              </w:rPr>
              <w:t xml:space="preserve">c. Theo yêu cầu của cổ đông hoặc nhóm cổ đông quy định tại khoản 2 Điều 115 của Luật </w:t>
            </w:r>
            <w:r w:rsidRPr="004418C3">
              <w:rPr>
                <w:sz w:val="26"/>
                <w:szCs w:val="26"/>
                <w:lang w:val="nl-NL"/>
              </w:rPr>
              <w:lastRenderedPageBreak/>
              <w:t>Doanh nghiệp;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14:paraId="034DA9A1" w14:textId="77777777" w:rsidR="00A72CC6" w:rsidRPr="00701114" w:rsidRDefault="00A72CC6" w:rsidP="0062446A">
            <w:pPr>
              <w:jc w:val="both"/>
              <w:rPr>
                <w:sz w:val="26"/>
                <w:szCs w:val="26"/>
                <w:u w:val="single"/>
                <w:lang w:val="nl-NL"/>
              </w:rPr>
            </w:pPr>
            <w:r w:rsidRPr="004418C3">
              <w:rPr>
                <w:color w:val="000000"/>
                <w:sz w:val="26"/>
                <w:szCs w:val="26"/>
                <w:u w:val="single"/>
                <w:lang w:val="nl-NL"/>
              </w:rPr>
              <w:t xml:space="preserve">d. </w:t>
            </w:r>
            <w:r w:rsidRPr="00701114">
              <w:rPr>
                <w:color w:val="000000"/>
                <w:sz w:val="26"/>
                <w:szCs w:val="26"/>
                <w:u w:val="single"/>
                <w:lang w:val="vi-VN"/>
              </w:rPr>
              <w:t>Theo yêu cầu của Ban kiểm soát;</w:t>
            </w:r>
          </w:p>
          <w:p w14:paraId="557135E4" w14:textId="77777777" w:rsidR="00A72CC6" w:rsidRPr="00701114" w:rsidRDefault="00A72CC6" w:rsidP="0062446A">
            <w:pPr>
              <w:jc w:val="both"/>
              <w:rPr>
                <w:color w:val="000000"/>
                <w:sz w:val="26"/>
                <w:szCs w:val="26"/>
                <w:lang w:val="nl-NL"/>
              </w:rPr>
            </w:pPr>
            <w:bookmarkStart w:id="2" w:name="_Ref123288780"/>
            <w:r w:rsidRPr="00701114">
              <w:rPr>
                <w:color w:val="000000"/>
                <w:sz w:val="26"/>
                <w:szCs w:val="26"/>
                <w:lang w:val="nl-NL"/>
              </w:rPr>
              <w:t>e. Các trường hợp khác theo quy định của pháp luật và Điều lệ Tổng công ty.</w:t>
            </w:r>
            <w:bookmarkEnd w:id="2"/>
            <w:r w:rsidRPr="00701114">
              <w:rPr>
                <w:color w:val="000000"/>
                <w:sz w:val="26"/>
                <w:szCs w:val="26"/>
                <w:lang w:val="nl-NL"/>
              </w:rPr>
              <w:t xml:space="preserve"> </w:t>
            </w:r>
          </w:p>
          <w:p w14:paraId="732D52B4" w14:textId="77777777" w:rsidR="00A72CC6" w:rsidRPr="00701114" w:rsidRDefault="00A72CC6" w:rsidP="0062446A">
            <w:pPr>
              <w:jc w:val="both"/>
              <w:rPr>
                <w:color w:val="000000"/>
                <w:sz w:val="26"/>
                <w:szCs w:val="26"/>
                <w:lang w:val="nl-NL"/>
              </w:rPr>
            </w:pPr>
            <w:bookmarkStart w:id="3" w:name="_Ref123620522"/>
            <w:r w:rsidRPr="00701114">
              <w:rPr>
                <w:color w:val="000000"/>
                <w:sz w:val="26"/>
                <w:szCs w:val="26"/>
                <w:lang w:val="nl-NL"/>
              </w:rPr>
              <w:t>4. Triệu tập họp Đại hội đồng cổ đông bất thường</w:t>
            </w:r>
          </w:p>
          <w:p w14:paraId="2CCAC34B" w14:textId="77777777" w:rsidR="00A72CC6" w:rsidRPr="00701114" w:rsidRDefault="00A72CC6" w:rsidP="0062446A">
            <w:pPr>
              <w:jc w:val="both"/>
              <w:rPr>
                <w:color w:val="000000"/>
                <w:sz w:val="26"/>
                <w:szCs w:val="26"/>
                <w:lang w:val="nl-NL"/>
              </w:rPr>
            </w:pPr>
            <w:bookmarkStart w:id="4" w:name="_Ref130814133"/>
            <w:bookmarkEnd w:id="3"/>
            <w:r w:rsidRPr="00701114">
              <w:rPr>
                <w:color w:val="000000"/>
                <w:sz w:val="26"/>
                <w:szCs w:val="26"/>
                <w:lang w:val="nl-NL"/>
              </w:rPr>
              <w:t xml:space="preserve">a. Hội đồng quản trị phải triệu tập họp Đại hội đồng cổ đông trong thời hạn ba mươi (30) ngày kể từ ngày số thành viên Hội đồng quản trị </w:t>
            </w:r>
            <w:r w:rsidRPr="00701114">
              <w:rPr>
                <w:color w:val="000000"/>
                <w:sz w:val="26"/>
                <w:szCs w:val="26"/>
                <w:u w:val="single"/>
                <w:lang w:val="nl-NL"/>
              </w:rPr>
              <w:t>hoặc thành viên Ban kiểm soát</w:t>
            </w:r>
            <w:r w:rsidRPr="00701114">
              <w:rPr>
                <w:color w:val="000000"/>
                <w:sz w:val="26"/>
                <w:szCs w:val="26"/>
                <w:lang w:val="nl-NL"/>
              </w:rPr>
              <w:t xml:space="preserve"> còn lại như quy định tại Điểm b Khoản 3 Điều này hoặc nhận được yêu cầu quy định tại Điểm c, Khoản 3 Điều này;</w:t>
            </w:r>
            <w:bookmarkEnd w:id="4"/>
            <w:r w:rsidRPr="00701114">
              <w:rPr>
                <w:color w:val="000000"/>
                <w:sz w:val="26"/>
                <w:szCs w:val="26"/>
                <w:lang w:val="nl-NL"/>
              </w:rPr>
              <w:t xml:space="preserve"> </w:t>
            </w:r>
          </w:p>
          <w:p w14:paraId="79B2F07B" w14:textId="77777777" w:rsidR="00D62CE0" w:rsidRPr="004418C3" w:rsidRDefault="00A72CC6" w:rsidP="0062446A">
            <w:pPr>
              <w:jc w:val="both"/>
              <w:rPr>
                <w:color w:val="000000"/>
                <w:sz w:val="26"/>
                <w:szCs w:val="26"/>
                <w:u w:val="single"/>
                <w:lang w:val="nl-NL"/>
              </w:rPr>
            </w:pPr>
            <w:r w:rsidRPr="004418C3">
              <w:rPr>
                <w:color w:val="000000"/>
                <w:sz w:val="26"/>
                <w:szCs w:val="26"/>
                <w:u w:val="single"/>
                <w:lang w:val="nl-NL"/>
              </w:rPr>
              <w:t>b) Trường hợp Hội đồng quản trị không triệu tập họp Đại hội đồng cổ đông theo quy định tại điểm a khoản 4 Điều này thì trong thời hạn 30 ngày tiếp theo, Ban kiểm soát thay thế Hội đồng quản trị triệu tập họp Đại hội đồng cổ đông theo quy định tại </w:t>
            </w:r>
            <w:bookmarkStart w:id="5" w:name="dc_11"/>
            <w:r w:rsidRPr="004418C3">
              <w:rPr>
                <w:color w:val="000000"/>
                <w:sz w:val="26"/>
                <w:szCs w:val="26"/>
                <w:u w:val="single"/>
                <w:lang w:val="nl-NL"/>
              </w:rPr>
              <w:t>khoản 3 Điều 140 Luật Doanh nghiệp</w:t>
            </w:r>
            <w:bookmarkEnd w:id="5"/>
            <w:r w:rsidRPr="004418C3">
              <w:rPr>
                <w:color w:val="000000"/>
                <w:sz w:val="26"/>
                <w:szCs w:val="26"/>
                <w:u w:val="single"/>
                <w:lang w:val="nl-NL"/>
              </w:rPr>
              <w:t>;</w:t>
            </w:r>
          </w:p>
          <w:p w14:paraId="60C08F86" w14:textId="77777777" w:rsidR="00A72CC6" w:rsidRPr="004418C3" w:rsidRDefault="00A72CC6" w:rsidP="0062446A">
            <w:pPr>
              <w:jc w:val="both"/>
              <w:rPr>
                <w:b/>
                <w:bCs/>
                <w:sz w:val="26"/>
                <w:szCs w:val="26"/>
                <w:lang w:val="nl-NL"/>
              </w:rPr>
            </w:pPr>
            <w:r w:rsidRPr="004418C3">
              <w:rPr>
                <w:sz w:val="26"/>
                <w:szCs w:val="26"/>
                <w:lang w:val="nl-NL"/>
              </w:rPr>
              <w:t xml:space="preserve">c. Trường hợp </w:t>
            </w:r>
            <w:r w:rsidRPr="004418C3">
              <w:rPr>
                <w:sz w:val="26"/>
                <w:szCs w:val="26"/>
                <w:u w:val="single"/>
                <w:lang w:val="nl-NL"/>
              </w:rPr>
              <w:t>Ban kiểm soát</w:t>
            </w:r>
            <w:r w:rsidRPr="004418C3">
              <w:rPr>
                <w:sz w:val="26"/>
                <w:szCs w:val="26"/>
                <w:lang w:val="nl-NL"/>
              </w:rPr>
              <w:t xml:space="preserve"> không triệu tập họp Đại hội đồng cổ đông theo quy định tại điểm a khoản 4 Điều này thì trong thời hạn ba mươi (30) ngày tiếp theo, cổ đông hoặc nhóm cổ đông quy định tại điểm c khoản 3 Điều này có quyền yêu cầu đại diện Tổng công ty triệu tập họp Đại hội đồng cổ đông theo quy định tại Luật Doanh nghiệp;</w:t>
            </w:r>
          </w:p>
          <w:p w14:paraId="564EF6CC" w14:textId="77777777" w:rsidR="00A72CC6" w:rsidRPr="004418C3" w:rsidRDefault="00A72CC6" w:rsidP="0062446A">
            <w:pPr>
              <w:jc w:val="both"/>
              <w:rPr>
                <w:sz w:val="26"/>
                <w:szCs w:val="26"/>
                <w:lang w:val="nl-NL"/>
              </w:rPr>
            </w:pPr>
            <w:r w:rsidRPr="00701114">
              <w:rPr>
                <w:sz w:val="26"/>
                <w:szCs w:val="26"/>
                <w:lang w:val="nl-NL"/>
              </w:rPr>
              <w:lastRenderedPageBreak/>
              <w:t>Trong trường hợp này, cổ đông hoặc nhóm cổ đông triệu tập họp Đại hội đồng cổ đông có quyền đề nghị cơ quan đăng ký kinh doanh giám sát trình tự, thủ tục triệu tập, tiến hành đại hội và ra quyết định của Đại hội đồng cổ đông. Tất cả chi phí cho việc triệu tập và tiến hành Đại hội đồng cổ đông được Tổng công ty hoàn lại. Chi phí này không bao gồm những chi phí do cổ đông chi tiêu khi tham dự Đại hội đồng cổ đông, kể cả chi phí ăn ở và đi lại.</w:t>
            </w:r>
          </w:p>
          <w:p w14:paraId="2E5ED843" w14:textId="77777777" w:rsidR="00A72CC6" w:rsidRPr="004418C3" w:rsidRDefault="00A72CC6" w:rsidP="0062446A">
            <w:pPr>
              <w:jc w:val="both"/>
              <w:rPr>
                <w:b/>
                <w:bCs/>
                <w:sz w:val="26"/>
                <w:szCs w:val="26"/>
                <w:lang w:val="nl-NL"/>
              </w:rPr>
            </w:pPr>
            <w:r w:rsidRPr="004418C3">
              <w:rPr>
                <w:sz w:val="26"/>
                <w:szCs w:val="26"/>
                <w:lang w:val="nl-NL"/>
              </w:rPr>
              <w:t>d. Thủ tục để tổ chức họp Đại hội đồng cổ đông theo quy định tại khoản 5 Điều 140 Luật Doanh nghiệp.</w:t>
            </w:r>
          </w:p>
        </w:tc>
        <w:tc>
          <w:tcPr>
            <w:tcW w:w="2649" w:type="dxa"/>
            <w:vAlign w:val="center"/>
          </w:tcPr>
          <w:p w14:paraId="079B4840" w14:textId="77777777" w:rsidR="00A72CC6" w:rsidRPr="004418C3" w:rsidRDefault="00D62CE0" w:rsidP="0062446A">
            <w:pPr>
              <w:tabs>
                <w:tab w:val="num" w:pos="897"/>
              </w:tabs>
              <w:jc w:val="both"/>
              <w:rPr>
                <w:sz w:val="26"/>
                <w:szCs w:val="26"/>
                <w:lang w:val="nl-NL"/>
              </w:rPr>
            </w:pPr>
            <w:r w:rsidRPr="004418C3">
              <w:rPr>
                <w:sz w:val="26"/>
                <w:szCs w:val="26"/>
                <w:lang w:val="nl-NL"/>
              </w:rPr>
              <w:lastRenderedPageBreak/>
              <w:t>Sửa đổi nội dung để phù hợp với c</w:t>
            </w:r>
            <w:r w:rsidR="001F63F2" w:rsidRPr="004418C3">
              <w:rPr>
                <w:sz w:val="26"/>
                <w:szCs w:val="26"/>
                <w:lang w:val="nl-NL"/>
              </w:rPr>
              <w:t>ơ</w:t>
            </w:r>
            <w:r w:rsidRPr="004418C3">
              <w:rPr>
                <w:sz w:val="26"/>
                <w:szCs w:val="26"/>
                <w:lang w:val="nl-NL"/>
              </w:rPr>
              <w:t xml:space="preserve"> cấu tổ chức có Ban kiểm soát</w:t>
            </w:r>
          </w:p>
        </w:tc>
      </w:tr>
      <w:tr w:rsidR="00584E2A" w:rsidRPr="007A44F8" w14:paraId="7D48EEA8" w14:textId="77777777" w:rsidTr="00983370">
        <w:trPr>
          <w:trHeight w:val="1978"/>
        </w:trPr>
        <w:tc>
          <w:tcPr>
            <w:tcW w:w="851" w:type="dxa"/>
            <w:vAlign w:val="center"/>
          </w:tcPr>
          <w:p w14:paraId="1905DC14" w14:textId="77777777" w:rsidR="00D62CE0" w:rsidRPr="004418C3" w:rsidRDefault="00D62CE0" w:rsidP="0062446A">
            <w:pPr>
              <w:numPr>
                <w:ilvl w:val="0"/>
                <w:numId w:val="26"/>
              </w:numPr>
              <w:jc w:val="center"/>
              <w:rPr>
                <w:sz w:val="26"/>
                <w:szCs w:val="26"/>
                <w:lang w:val="nl-NL"/>
              </w:rPr>
            </w:pPr>
          </w:p>
        </w:tc>
        <w:tc>
          <w:tcPr>
            <w:tcW w:w="1687" w:type="dxa"/>
            <w:vAlign w:val="center"/>
          </w:tcPr>
          <w:p w14:paraId="10D8A2A4" w14:textId="77777777" w:rsidR="00D62CE0" w:rsidRPr="004418C3" w:rsidRDefault="00D62CE0" w:rsidP="00983370">
            <w:pPr>
              <w:jc w:val="center"/>
              <w:rPr>
                <w:sz w:val="26"/>
                <w:szCs w:val="26"/>
                <w:lang w:val="nl-NL"/>
              </w:rPr>
            </w:pPr>
          </w:p>
        </w:tc>
        <w:tc>
          <w:tcPr>
            <w:tcW w:w="4302" w:type="dxa"/>
            <w:vAlign w:val="center"/>
          </w:tcPr>
          <w:p w14:paraId="61E429F8" w14:textId="77777777" w:rsidR="00FD0A20" w:rsidRPr="004418C3" w:rsidRDefault="00FD0A20" w:rsidP="0062446A">
            <w:pPr>
              <w:tabs>
                <w:tab w:val="num" w:pos="897"/>
              </w:tabs>
              <w:jc w:val="both"/>
              <w:rPr>
                <w:b/>
                <w:bCs/>
                <w:color w:val="000000"/>
                <w:sz w:val="26"/>
                <w:szCs w:val="26"/>
                <w:lang w:val="nl-NL" w:eastAsia="x-none"/>
              </w:rPr>
            </w:pPr>
            <w:r w:rsidRPr="004418C3">
              <w:rPr>
                <w:b/>
                <w:bCs/>
                <w:color w:val="000000"/>
                <w:sz w:val="26"/>
                <w:szCs w:val="26"/>
                <w:lang w:val="nl-NL" w:eastAsia="x-none"/>
              </w:rPr>
              <w:t>Điều 15. Quyền và nhiệm vụ của Đại hội đồng cổ đông</w:t>
            </w:r>
          </w:p>
          <w:p w14:paraId="092AF85F"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1. Đại hội đồng cổ đông có quyền và nghĩa vụ sau:</w:t>
            </w:r>
          </w:p>
          <w:p w14:paraId="50870FDB"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a. Thông qua định hướng phát triển của Tổng công ty;</w:t>
            </w:r>
          </w:p>
          <w:p w14:paraId="68781900"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b. Quyết định loại cổ phần và tổng số cổ phần của từng loại được quyền chào bán; quyết định mức cổ tức hằng năm của từng loại cổ phần;</w:t>
            </w:r>
          </w:p>
          <w:p w14:paraId="62640A09"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c. Bầu, miễn nhiệm, bãi nhiệm thành viên Hội đồng quản trị;</w:t>
            </w:r>
          </w:p>
          <w:p w14:paraId="32E1F0D5"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 xml:space="preserve">d. Quyết định đầu tư hoặc bán số tài sản có giá trị từ [35%] tổng giá trị tài sản trở lên được ghi trong báo cáo tài chính gần nhất của Tổng công ty; đ. Quyết </w:t>
            </w:r>
            <w:r w:rsidRPr="004418C3">
              <w:rPr>
                <w:color w:val="000000"/>
                <w:sz w:val="26"/>
                <w:szCs w:val="26"/>
                <w:lang w:val="nl-NL" w:eastAsia="x-none"/>
              </w:rPr>
              <w:lastRenderedPageBreak/>
              <w:t>định sửa đổi, bổ sung Điều lệ Tổng công ty;</w:t>
            </w:r>
          </w:p>
          <w:p w14:paraId="20E0F4FF"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e. Thông qua báo cáo tài chính hằng năm;</w:t>
            </w:r>
          </w:p>
          <w:p w14:paraId="71239767"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g. Quyết định mua lại trên 10% tổng số cổ phần đã bán của mỗi loại;</w:t>
            </w:r>
          </w:p>
          <w:p w14:paraId="7D74302B"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h. Xem xét, xử lý vi phạm của thành viên Hội đồng quản trị gây thiệt hại cho Tổng công ty và cổ đông Tổng công ty;</w:t>
            </w:r>
          </w:p>
          <w:p w14:paraId="6D68D53C"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i. Quyết định tổ chức lại, giải thể Tổng công ty;</w:t>
            </w:r>
          </w:p>
          <w:p w14:paraId="69C94320"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k. Quyết định ngân sách hoặc tổng mức thù lao, thưởng và lợi ích khác cho Hội đồng quản trị;</w:t>
            </w:r>
          </w:p>
          <w:p w14:paraId="692104DB"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l. Phê duyệt Quy chế quản trị nội bộ; Quy chế hoạt động Hội đồng quản trị;</w:t>
            </w:r>
          </w:p>
          <w:p w14:paraId="32C4246B"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m. Phê duyệt danh sách công ty kiểm toán được chấp thuận; quyết định công ty kiểm toán được chấp thuận thực hiện kiểm tra hoạt động của Tổng công ty, bãi miễn kiểm toán viên được chấp thuận khi xét thấy cần thiết;</w:t>
            </w:r>
          </w:p>
          <w:p w14:paraId="29B5F510"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n. Quyền và nghĩa vụ khác theo quy định pháp luật.</w:t>
            </w:r>
          </w:p>
          <w:p w14:paraId="448738A2"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2. Đại hội đồng cổ đông thảo luận và thông qua các vấn đề sau:</w:t>
            </w:r>
          </w:p>
          <w:p w14:paraId="1294862E"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a. Kế hoạch kinh doanh hằng năm của Tổng công ty;</w:t>
            </w:r>
          </w:p>
          <w:p w14:paraId="66EC58B1"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b. Báo cáo tài chính hằng năm đã được kiểm toán;</w:t>
            </w:r>
          </w:p>
          <w:p w14:paraId="1413712B"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c. Báo cáo của Hội đồng quản trị về quản trị và kết quả hoạt động của Hội đồng quản trị và từng thành viên Hội đồng quản trị;</w:t>
            </w:r>
          </w:p>
          <w:p w14:paraId="48E9438E"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lastRenderedPageBreak/>
              <w:t>e. Mức cổ tức đối với mỗi cổ phần của từng loại;</w:t>
            </w:r>
          </w:p>
          <w:p w14:paraId="37D17C9F"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g. Số lượng thành viên Hội đồng quản trị;</w:t>
            </w:r>
          </w:p>
          <w:p w14:paraId="7AA6B806"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h. Bầu, miễn nhiệm, bãi nhiệm thành viên Hội đồng quản trị;</w:t>
            </w:r>
          </w:p>
          <w:p w14:paraId="68EEBD55"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i. Quyết định ngân sách hoặc tổng mức thù lao, thưởng và lợi ích khác đối với Hội đồng quản trị;</w:t>
            </w:r>
          </w:p>
          <w:p w14:paraId="29E24929"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k. Phê duyệt danh sách công ty kiểm toán được chấp thuận; quyết định công ty kiểm toán được chấp thuận thực hiện kiểm tra các hoạt động của Tổng công ty khi xét thấy cần thiết;</w:t>
            </w:r>
          </w:p>
          <w:p w14:paraId="691D7738"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l. Bổ sung và sửa đổi Điều lệ Tổng công ty;</w:t>
            </w:r>
          </w:p>
          <w:p w14:paraId="2A738A91"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m. Loại cổ phần và số lượng cổ phần mới được phát hành đối với mỗi loại cổ phần và việc chuyển nhượng cổ phần của thành viên sáng lập trong vòng 03 năm đầu tiên kể từ ngày thành lập;</w:t>
            </w:r>
          </w:p>
          <w:p w14:paraId="2D97B3BE"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n. Chia, tách, hợp nhất, sáp nhập hoặc chuyển đổi Tổng công ty;</w:t>
            </w:r>
          </w:p>
          <w:p w14:paraId="2FD75C69"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o. Tổ chức lại và giải thể (thanh lý) Tổng công ty và chỉ định người thanh lý;</w:t>
            </w:r>
          </w:p>
          <w:p w14:paraId="7401008F"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p. Quyết định đầu tư hoặc bán số tài sản có giá trị từ [35%] tổng giá trị tài sản trở lên được ghi trong Báo cáo tài chính gần nhất của Tổng công ty;</w:t>
            </w:r>
          </w:p>
          <w:p w14:paraId="657F54AD"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q. Quyết định mua lại trên 10% tổng số cổ phần đã bán của mỗi loại;</w:t>
            </w:r>
          </w:p>
          <w:p w14:paraId="60E04BE2"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 xml:space="preserve">r. Tổng công ty ký kết hợp đồng, giao dịch với những đối tượng được quy định tại khoản 1 Điều 167 Luật Doanh </w:t>
            </w:r>
            <w:r w:rsidRPr="004418C3">
              <w:rPr>
                <w:color w:val="000000"/>
                <w:sz w:val="26"/>
                <w:szCs w:val="26"/>
                <w:lang w:val="nl-NL" w:eastAsia="x-none"/>
              </w:rPr>
              <w:lastRenderedPageBreak/>
              <w:t>nghiệp với giá trị bằng hoặc lớn hơn 35% tổng giá trị tài sản của Tổng công ty được ghi trong báo cáo tài chính gần nhất;</w:t>
            </w:r>
          </w:p>
          <w:p w14:paraId="17CC118B"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s. Chấp thuận các giao dịch quy định tại khoản 4 Điều 293 Nghị định số 155/2020/NĐ-CP ngày 31 tháng 12 năm 2020 của Chính phủ quy định chi tiết thi hành một số điều của Luật Chứng khoán;</w:t>
            </w:r>
          </w:p>
          <w:p w14:paraId="0AC9BF51"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t. Phê duyệt Quy chế nội bộ về quản trị Tổng công ty, Quy chế hoạt động Hội đồng quản trị;</w:t>
            </w:r>
          </w:p>
          <w:p w14:paraId="78BD3447" w14:textId="77777777" w:rsidR="00FD0A2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u. Các vấn đề khác theo quy định của pháp luật và Điều lệ này.</w:t>
            </w:r>
          </w:p>
          <w:p w14:paraId="0D8B8E4B" w14:textId="77777777" w:rsidR="00D62CE0" w:rsidRPr="004418C3" w:rsidRDefault="00FD0A20" w:rsidP="0062446A">
            <w:pPr>
              <w:tabs>
                <w:tab w:val="num" w:pos="897"/>
              </w:tabs>
              <w:jc w:val="both"/>
              <w:rPr>
                <w:color w:val="000000"/>
                <w:sz w:val="26"/>
                <w:szCs w:val="26"/>
                <w:lang w:val="nl-NL" w:eastAsia="x-none"/>
              </w:rPr>
            </w:pPr>
            <w:r w:rsidRPr="004418C3">
              <w:rPr>
                <w:color w:val="000000"/>
                <w:sz w:val="26"/>
                <w:szCs w:val="26"/>
                <w:lang w:val="nl-NL" w:eastAsia="x-none"/>
              </w:rPr>
              <w:t>3. Tất cả các nghị quyết và các vấn đề đã được đưa vào chương trình họp phải được đưa ra thảo luận và biểu quyết tại Đại hội đồng cổ đông.</w:t>
            </w:r>
          </w:p>
        </w:tc>
        <w:tc>
          <w:tcPr>
            <w:tcW w:w="4828" w:type="dxa"/>
            <w:vAlign w:val="center"/>
          </w:tcPr>
          <w:p w14:paraId="3DDE8885" w14:textId="77777777" w:rsidR="00FD0A20" w:rsidRPr="00701114" w:rsidRDefault="00FD0A20" w:rsidP="0062446A">
            <w:pPr>
              <w:pStyle w:val="Heading3"/>
              <w:spacing w:before="0" w:after="0"/>
              <w:ind w:left="40"/>
              <w:jc w:val="both"/>
              <w:rPr>
                <w:rFonts w:ascii="Times New Roman" w:hAnsi="Times New Roman"/>
                <w:color w:val="000000"/>
                <w:lang w:val="nl-NL"/>
              </w:rPr>
            </w:pPr>
            <w:bookmarkStart w:id="6" w:name="_Toc352768937"/>
            <w:bookmarkStart w:id="7" w:name="_Toc352772710"/>
            <w:r w:rsidRPr="00701114">
              <w:rPr>
                <w:rFonts w:ascii="Times New Roman" w:hAnsi="Times New Roman"/>
                <w:color w:val="000000"/>
                <w:lang w:val="nl-NL"/>
              </w:rPr>
              <w:lastRenderedPageBreak/>
              <w:t xml:space="preserve">Điều 15. </w:t>
            </w:r>
            <w:bookmarkStart w:id="8" w:name="_Ref122426767"/>
            <w:bookmarkStart w:id="9" w:name="_Ref122489395"/>
            <w:bookmarkStart w:id="10" w:name="_Toc133493814"/>
            <w:bookmarkStart w:id="11" w:name="_Toc161111860"/>
            <w:bookmarkStart w:id="12" w:name="_Toc229305041"/>
            <w:bookmarkStart w:id="13" w:name="_Toc229305119"/>
            <w:bookmarkStart w:id="14" w:name="_Toc229818153"/>
            <w:bookmarkStart w:id="15" w:name="_Toc230051845"/>
            <w:r w:rsidRPr="00701114">
              <w:rPr>
                <w:rFonts w:ascii="Times New Roman" w:hAnsi="Times New Roman"/>
                <w:color w:val="000000"/>
                <w:lang w:val="nl-NL"/>
              </w:rPr>
              <w:t>Quyền và nhiệm vụ của Đại hội đồng cổ đông</w:t>
            </w:r>
            <w:bookmarkEnd w:id="6"/>
            <w:bookmarkEnd w:id="7"/>
            <w:bookmarkEnd w:id="8"/>
            <w:bookmarkEnd w:id="9"/>
            <w:bookmarkEnd w:id="10"/>
            <w:bookmarkEnd w:id="11"/>
            <w:bookmarkEnd w:id="12"/>
            <w:bookmarkEnd w:id="13"/>
            <w:bookmarkEnd w:id="14"/>
            <w:bookmarkEnd w:id="15"/>
          </w:p>
          <w:p w14:paraId="1D2835C7" w14:textId="77777777" w:rsidR="00FD0A20" w:rsidRPr="004418C3" w:rsidRDefault="00FD0A20" w:rsidP="0062446A">
            <w:pPr>
              <w:jc w:val="both"/>
              <w:rPr>
                <w:sz w:val="26"/>
                <w:szCs w:val="26"/>
                <w:lang w:val="nl-NL"/>
              </w:rPr>
            </w:pPr>
            <w:r w:rsidRPr="004418C3">
              <w:rPr>
                <w:sz w:val="26"/>
                <w:szCs w:val="26"/>
                <w:shd w:val="clear" w:color="auto" w:fill="FFFFFF"/>
                <w:lang w:val="nl-NL"/>
              </w:rPr>
              <w:t>1.</w:t>
            </w:r>
            <w:r w:rsidRPr="004418C3">
              <w:rPr>
                <w:sz w:val="26"/>
                <w:szCs w:val="26"/>
                <w:lang w:val="nl-NL"/>
              </w:rPr>
              <w:t> Đại hội đồng cổ đông có quyền và nghĩa vụ sau:</w:t>
            </w:r>
          </w:p>
          <w:p w14:paraId="2AA3D681" w14:textId="77777777" w:rsidR="00FD0A20" w:rsidRPr="004418C3" w:rsidRDefault="00FD0A20" w:rsidP="0062446A">
            <w:pPr>
              <w:jc w:val="both"/>
              <w:rPr>
                <w:sz w:val="26"/>
                <w:szCs w:val="26"/>
                <w:lang w:val="nl-NL"/>
              </w:rPr>
            </w:pPr>
            <w:r w:rsidRPr="004418C3">
              <w:rPr>
                <w:sz w:val="26"/>
                <w:szCs w:val="26"/>
                <w:lang w:val="nl-NL"/>
              </w:rPr>
              <w:t>a)  Thông qua định hướng phát triển của Tổng công ty;</w:t>
            </w:r>
          </w:p>
          <w:p w14:paraId="6A68EA14" w14:textId="77777777" w:rsidR="00FD0A20" w:rsidRPr="004418C3" w:rsidRDefault="00FD0A20" w:rsidP="0062446A">
            <w:pPr>
              <w:jc w:val="both"/>
              <w:rPr>
                <w:sz w:val="26"/>
                <w:szCs w:val="26"/>
                <w:lang w:val="nl-NL"/>
              </w:rPr>
            </w:pPr>
            <w:r w:rsidRPr="004418C3">
              <w:rPr>
                <w:sz w:val="26"/>
                <w:szCs w:val="26"/>
                <w:lang w:val="nl-NL"/>
              </w:rPr>
              <w:t>b)  Quyết định loại cổ phần và tổng số cổ phần của từng loại được quyền chào bán; quyết định mức cổ tức hằng năm của từng loại cổ phần;</w:t>
            </w:r>
          </w:p>
          <w:p w14:paraId="55E8EB96" w14:textId="77777777" w:rsidR="00FD0A20" w:rsidRPr="004418C3" w:rsidRDefault="00FD0A20" w:rsidP="0062446A">
            <w:pPr>
              <w:jc w:val="both"/>
              <w:rPr>
                <w:sz w:val="26"/>
                <w:szCs w:val="26"/>
                <w:lang w:val="nl-NL"/>
              </w:rPr>
            </w:pPr>
            <w:r w:rsidRPr="004418C3">
              <w:rPr>
                <w:sz w:val="26"/>
                <w:szCs w:val="26"/>
                <w:lang w:val="nl-NL"/>
              </w:rPr>
              <w:t xml:space="preserve">c)  Bầu, miễn nhiệm, bãi nhiệm thành viên Hội đồng quản trị, </w:t>
            </w:r>
            <w:r w:rsidRPr="004418C3">
              <w:rPr>
                <w:sz w:val="26"/>
                <w:szCs w:val="26"/>
                <w:u w:val="single"/>
                <w:lang w:val="nl-NL"/>
              </w:rPr>
              <w:t>thành viên Ban kiểm soát;</w:t>
            </w:r>
          </w:p>
          <w:p w14:paraId="63A2D007" w14:textId="77777777" w:rsidR="00FD0A20" w:rsidRPr="004418C3" w:rsidRDefault="00FD0A20" w:rsidP="0062446A">
            <w:pPr>
              <w:jc w:val="both"/>
              <w:rPr>
                <w:sz w:val="26"/>
                <w:szCs w:val="26"/>
                <w:lang w:val="nl-NL"/>
              </w:rPr>
            </w:pPr>
            <w:r w:rsidRPr="004418C3">
              <w:rPr>
                <w:sz w:val="26"/>
                <w:szCs w:val="26"/>
                <w:lang w:val="nl-NL"/>
              </w:rPr>
              <w:t>d)  Quyết định đầu tư hoặc bán số tài sản có giá trị từ [35%] tổng giá trị tài sản trở lên được ghi trong báo cáo tài chính gần nhất của Tổng công ty;</w:t>
            </w:r>
          </w:p>
          <w:p w14:paraId="78138404" w14:textId="77777777" w:rsidR="00FD0A20" w:rsidRPr="004418C3" w:rsidRDefault="00FD0A20" w:rsidP="0062446A">
            <w:pPr>
              <w:jc w:val="both"/>
              <w:rPr>
                <w:sz w:val="26"/>
                <w:szCs w:val="26"/>
                <w:lang w:val="nl-NL"/>
              </w:rPr>
            </w:pPr>
            <w:r w:rsidRPr="004418C3">
              <w:rPr>
                <w:sz w:val="26"/>
                <w:szCs w:val="26"/>
                <w:lang w:val="nl-NL"/>
              </w:rPr>
              <w:lastRenderedPageBreak/>
              <w:t>đ) Quyết định sửa đổi, bổ sung Điều lệ Tổng công ty;</w:t>
            </w:r>
          </w:p>
          <w:p w14:paraId="1FBC87BD" w14:textId="77777777" w:rsidR="00FD0A20" w:rsidRPr="004418C3" w:rsidRDefault="00FD0A20" w:rsidP="0062446A">
            <w:pPr>
              <w:jc w:val="both"/>
              <w:rPr>
                <w:sz w:val="26"/>
                <w:szCs w:val="26"/>
                <w:lang w:val="nl-NL"/>
              </w:rPr>
            </w:pPr>
            <w:r w:rsidRPr="004418C3">
              <w:rPr>
                <w:sz w:val="26"/>
                <w:szCs w:val="26"/>
                <w:lang w:val="nl-NL"/>
              </w:rPr>
              <w:t>e)  Thông qua báo cáo tài chính hằng năm;</w:t>
            </w:r>
          </w:p>
          <w:p w14:paraId="1EB021EC" w14:textId="77777777" w:rsidR="00FD0A20" w:rsidRPr="004418C3" w:rsidRDefault="00FD0A20" w:rsidP="0062446A">
            <w:pPr>
              <w:jc w:val="both"/>
              <w:rPr>
                <w:sz w:val="26"/>
                <w:szCs w:val="26"/>
                <w:lang w:val="nl-NL"/>
              </w:rPr>
            </w:pPr>
            <w:r w:rsidRPr="004418C3">
              <w:rPr>
                <w:sz w:val="26"/>
                <w:szCs w:val="26"/>
                <w:lang w:val="nl-NL"/>
              </w:rPr>
              <w:t>g)  Quyết định mua lại trên 10% tổng số cổ phần đã bán của mỗi loại;</w:t>
            </w:r>
          </w:p>
          <w:p w14:paraId="6612206A" w14:textId="77777777" w:rsidR="00FD0A20" w:rsidRPr="004418C3" w:rsidRDefault="00FD0A20" w:rsidP="0062446A">
            <w:pPr>
              <w:jc w:val="both"/>
              <w:rPr>
                <w:sz w:val="26"/>
                <w:szCs w:val="26"/>
                <w:lang w:val="nl-NL"/>
              </w:rPr>
            </w:pPr>
            <w:r w:rsidRPr="004418C3">
              <w:rPr>
                <w:sz w:val="26"/>
                <w:szCs w:val="26"/>
                <w:lang w:val="nl-NL"/>
              </w:rPr>
              <w:t xml:space="preserve">h)  Xem xét, xử lý vi phạm của thành viên Hội đồng quản trị, </w:t>
            </w:r>
            <w:r w:rsidRPr="004418C3">
              <w:rPr>
                <w:sz w:val="26"/>
                <w:szCs w:val="26"/>
                <w:u w:val="single"/>
                <w:lang w:val="nl-NL"/>
              </w:rPr>
              <w:t>thành viên Ban kiểm soát</w:t>
            </w:r>
            <w:r w:rsidRPr="004418C3">
              <w:rPr>
                <w:sz w:val="26"/>
                <w:szCs w:val="26"/>
                <w:lang w:val="nl-NL"/>
              </w:rPr>
              <w:t xml:space="preserve"> gây thiệt hại cho Tổng công ty và cổ đông Tổng công ty;</w:t>
            </w:r>
          </w:p>
          <w:p w14:paraId="60727FDC" w14:textId="77777777" w:rsidR="00FD0A20" w:rsidRPr="004418C3" w:rsidRDefault="00FD0A20" w:rsidP="0062446A">
            <w:pPr>
              <w:jc w:val="both"/>
              <w:rPr>
                <w:sz w:val="26"/>
                <w:szCs w:val="26"/>
                <w:lang w:val="nl-NL"/>
              </w:rPr>
            </w:pPr>
            <w:r w:rsidRPr="004418C3">
              <w:rPr>
                <w:sz w:val="26"/>
                <w:szCs w:val="26"/>
                <w:lang w:val="nl-NL"/>
              </w:rPr>
              <w:t>i)   Quyết định tổ chức lại, giải thể Tổng công ty;</w:t>
            </w:r>
          </w:p>
          <w:p w14:paraId="23A016B5" w14:textId="77777777" w:rsidR="00FD0A20" w:rsidRPr="004418C3" w:rsidRDefault="00FD0A20" w:rsidP="0062446A">
            <w:pPr>
              <w:jc w:val="both"/>
              <w:rPr>
                <w:sz w:val="26"/>
                <w:szCs w:val="26"/>
                <w:lang w:val="nl-NL"/>
              </w:rPr>
            </w:pPr>
            <w:r w:rsidRPr="004418C3">
              <w:rPr>
                <w:sz w:val="26"/>
                <w:szCs w:val="26"/>
                <w:lang w:val="nl-NL"/>
              </w:rPr>
              <w:t xml:space="preserve">k)  Quyết định ngân sách hoặc tổng mức thù lao, thưởng và lợi ích khác cho Hội đồng quản trị, </w:t>
            </w:r>
            <w:r w:rsidRPr="004418C3">
              <w:rPr>
                <w:sz w:val="26"/>
                <w:szCs w:val="26"/>
                <w:u w:val="single"/>
                <w:lang w:val="nl-NL"/>
              </w:rPr>
              <w:t>Ban kiểm soát</w:t>
            </w:r>
            <w:r w:rsidRPr="004418C3">
              <w:rPr>
                <w:sz w:val="26"/>
                <w:szCs w:val="26"/>
                <w:lang w:val="nl-NL"/>
              </w:rPr>
              <w:t>;</w:t>
            </w:r>
          </w:p>
          <w:p w14:paraId="4F93D3ED" w14:textId="77777777" w:rsidR="00FD0A20" w:rsidRPr="004418C3" w:rsidRDefault="00FD0A20" w:rsidP="0062446A">
            <w:pPr>
              <w:jc w:val="both"/>
              <w:rPr>
                <w:sz w:val="26"/>
                <w:szCs w:val="26"/>
                <w:u w:val="single"/>
                <w:lang w:val="nl-NL"/>
              </w:rPr>
            </w:pPr>
            <w:r w:rsidRPr="004418C3">
              <w:rPr>
                <w:sz w:val="26"/>
                <w:szCs w:val="26"/>
                <w:lang w:val="nl-NL"/>
              </w:rPr>
              <w:t xml:space="preserve">l)   Phê duyệt Quy chế quản trị nội bộ; Quy chế hoạt động Hội đồng quản trị; </w:t>
            </w:r>
            <w:r w:rsidRPr="004418C3">
              <w:rPr>
                <w:sz w:val="26"/>
                <w:szCs w:val="26"/>
                <w:u w:val="single"/>
                <w:lang w:val="nl-NL"/>
              </w:rPr>
              <w:t>Quy chế hoạt động của Ban kiểm soát;</w:t>
            </w:r>
          </w:p>
          <w:p w14:paraId="75361172" w14:textId="77777777" w:rsidR="00FD0A20" w:rsidRPr="004418C3" w:rsidRDefault="00FD0A20" w:rsidP="0062446A">
            <w:pPr>
              <w:jc w:val="both"/>
              <w:rPr>
                <w:sz w:val="26"/>
                <w:szCs w:val="26"/>
                <w:lang w:val="nl-NL"/>
              </w:rPr>
            </w:pPr>
            <w:r w:rsidRPr="004418C3">
              <w:rPr>
                <w:sz w:val="26"/>
                <w:szCs w:val="26"/>
                <w:lang w:val="nl-NL"/>
              </w:rPr>
              <w:t>m) Phê duyệt danh sách công ty kiểm toán được chấp thuận; quyết định công ty kiểm toán được chấp thuận thực hiện kiểm tra hoạt động của Tổng công ty, bãi miễn kiểm toán viên được chấp thuận khi xét thấy cần thiết;</w:t>
            </w:r>
          </w:p>
          <w:p w14:paraId="36484743" w14:textId="77777777" w:rsidR="00FD0A20" w:rsidRPr="004418C3" w:rsidRDefault="00FD0A20" w:rsidP="0062446A">
            <w:pPr>
              <w:jc w:val="both"/>
              <w:rPr>
                <w:sz w:val="26"/>
                <w:szCs w:val="26"/>
                <w:lang w:val="nl-NL"/>
              </w:rPr>
            </w:pPr>
            <w:r w:rsidRPr="004418C3">
              <w:rPr>
                <w:sz w:val="26"/>
                <w:szCs w:val="26"/>
                <w:lang w:val="nl-NL"/>
              </w:rPr>
              <w:t>n)  Quyền và nghĩa vụ khác theo quy định pháp luật.</w:t>
            </w:r>
          </w:p>
          <w:p w14:paraId="0DE2B121" w14:textId="77777777" w:rsidR="00FD0A20" w:rsidRPr="00701114" w:rsidRDefault="00FD0A20" w:rsidP="0062446A">
            <w:pPr>
              <w:jc w:val="both"/>
              <w:rPr>
                <w:sz w:val="26"/>
                <w:szCs w:val="26"/>
                <w:lang w:val="nl-NL" w:eastAsia="x-none"/>
              </w:rPr>
            </w:pPr>
          </w:p>
          <w:p w14:paraId="4CB20605" w14:textId="77777777" w:rsidR="00FD0A20" w:rsidRPr="004418C3" w:rsidRDefault="00FD0A20" w:rsidP="0062446A">
            <w:pPr>
              <w:jc w:val="both"/>
              <w:rPr>
                <w:sz w:val="26"/>
                <w:szCs w:val="26"/>
                <w:lang w:val="nl-NL"/>
              </w:rPr>
            </w:pPr>
            <w:r w:rsidRPr="004418C3">
              <w:rPr>
                <w:sz w:val="26"/>
                <w:szCs w:val="26"/>
                <w:shd w:val="clear" w:color="auto" w:fill="FFFFFF"/>
                <w:lang w:val="nl-NL"/>
              </w:rPr>
              <w:t>2.</w:t>
            </w:r>
            <w:r w:rsidRPr="004418C3">
              <w:rPr>
                <w:sz w:val="26"/>
                <w:szCs w:val="26"/>
                <w:lang w:val="nl-NL"/>
              </w:rPr>
              <w:t> Đại hội đồng cổ đông thảo luận và thông qua các vấn đề sau:</w:t>
            </w:r>
          </w:p>
          <w:p w14:paraId="649DCF25" w14:textId="77777777" w:rsidR="00FD0A20" w:rsidRPr="004418C3" w:rsidRDefault="00FD0A20" w:rsidP="0062446A">
            <w:pPr>
              <w:jc w:val="both"/>
              <w:rPr>
                <w:sz w:val="26"/>
                <w:szCs w:val="26"/>
                <w:lang w:val="nl-NL"/>
              </w:rPr>
            </w:pPr>
            <w:r w:rsidRPr="004418C3">
              <w:rPr>
                <w:sz w:val="26"/>
                <w:szCs w:val="26"/>
                <w:lang w:val="nl-NL"/>
              </w:rPr>
              <w:t>a) Kế hoạch kinh doanh hằng năm của Tổng công ty;</w:t>
            </w:r>
          </w:p>
          <w:p w14:paraId="1520BCC6" w14:textId="77777777" w:rsidR="00FD0A20" w:rsidRPr="004418C3" w:rsidRDefault="00FD0A20" w:rsidP="0062446A">
            <w:pPr>
              <w:jc w:val="both"/>
              <w:rPr>
                <w:sz w:val="26"/>
                <w:szCs w:val="26"/>
                <w:lang w:val="nl-NL"/>
              </w:rPr>
            </w:pPr>
            <w:r w:rsidRPr="004418C3">
              <w:rPr>
                <w:sz w:val="26"/>
                <w:szCs w:val="26"/>
                <w:lang w:val="nl-NL"/>
              </w:rPr>
              <w:t>b) Báo cáo tài chính hằng năm đã được kiểm toán;</w:t>
            </w:r>
          </w:p>
          <w:p w14:paraId="23F6B4D9" w14:textId="77777777" w:rsidR="00FD0A20" w:rsidRPr="004418C3" w:rsidRDefault="00FD0A20" w:rsidP="0062446A">
            <w:pPr>
              <w:jc w:val="both"/>
              <w:rPr>
                <w:sz w:val="26"/>
                <w:szCs w:val="26"/>
                <w:lang w:val="nl-NL"/>
              </w:rPr>
            </w:pPr>
            <w:r w:rsidRPr="004418C3">
              <w:rPr>
                <w:sz w:val="26"/>
                <w:szCs w:val="26"/>
                <w:lang w:val="nl-NL"/>
              </w:rPr>
              <w:t>c) Báo cáo của Hội đồng quản trị về quản trị và kết quả hoạt động của Hội đồng quản trị và từng thành viên Hội đồng quản trị;</w:t>
            </w:r>
          </w:p>
          <w:p w14:paraId="4A84B628" w14:textId="77777777" w:rsidR="00FD0A20" w:rsidRPr="004418C3" w:rsidRDefault="00FD0A20" w:rsidP="0062446A">
            <w:pPr>
              <w:shd w:val="clear" w:color="auto" w:fill="FFFFFF"/>
              <w:jc w:val="both"/>
              <w:rPr>
                <w:color w:val="000000"/>
                <w:sz w:val="26"/>
                <w:szCs w:val="26"/>
                <w:u w:val="single"/>
                <w:lang w:val="nl-NL"/>
              </w:rPr>
            </w:pPr>
            <w:r w:rsidRPr="004418C3">
              <w:rPr>
                <w:color w:val="000000"/>
                <w:sz w:val="26"/>
                <w:szCs w:val="26"/>
                <w:u w:val="single"/>
                <w:lang w:val="nl-NL"/>
              </w:rPr>
              <w:lastRenderedPageBreak/>
              <w:t>d) Báo cáo của Ban kiểm soát về kết quả kinh doanh của Tổng công ty, kết quả hoạt động của Hội đồng quản trị, Tổng giám đốc;</w:t>
            </w:r>
          </w:p>
          <w:p w14:paraId="604D07C1" w14:textId="77777777" w:rsidR="00FD0A20" w:rsidRPr="004418C3" w:rsidRDefault="00FD0A20" w:rsidP="0062446A">
            <w:pPr>
              <w:jc w:val="both"/>
              <w:rPr>
                <w:color w:val="000000"/>
                <w:sz w:val="26"/>
                <w:szCs w:val="26"/>
                <w:u w:val="single"/>
                <w:lang w:val="nl-NL"/>
              </w:rPr>
            </w:pPr>
            <w:r w:rsidRPr="004418C3">
              <w:rPr>
                <w:color w:val="000000"/>
                <w:sz w:val="26"/>
                <w:szCs w:val="26"/>
                <w:u w:val="single"/>
                <w:lang w:val="nl-NL"/>
              </w:rPr>
              <w:t>đ) Báo cáo tự đánh giá kết quả hoạt động của Ban kiểm soát và thành viên Ban kiểm soát;</w:t>
            </w:r>
          </w:p>
          <w:p w14:paraId="062F4E2F" w14:textId="77777777" w:rsidR="00FD0A20" w:rsidRPr="004418C3" w:rsidRDefault="00FD0A20" w:rsidP="0062446A">
            <w:pPr>
              <w:jc w:val="both"/>
              <w:rPr>
                <w:sz w:val="26"/>
                <w:szCs w:val="26"/>
                <w:lang w:val="nl-NL"/>
              </w:rPr>
            </w:pPr>
            <w:r w:rsidRPr="004418C3">
              <w:rPr>
                <w:sz w:val="26"/>
                <w:szCs w:val="26"/>
                <w:lang w:val="nl-NL"/>
              </w:rPr>
              <w:t>e) Mức cổ tức đối với mỗi cổ phần của từng loại;</w:t>
            </w:r>
          </w:p>
          <w:p w14:paraId="5FD71719" w14:textId="77777777" w:rsidR="00FD0A20" w:rsidRPr="004418C3" w:rsidRDefault="00FD0A20" w:rsidP="0062446A">
            <w:pPr>
              <w:jc w:val="both"/>
              <w:rPr>
                <w:sz w:val="26"/>
                <w:szCs w:val="26"/>
                <w:lang w:val="nl-NL"/>
              </w:rPr>
            </w:pPr>
            <w:r w:rsidRPr="004418C3">
              <w:rPr>
                <w:sz w:val="26"/>
                <w:szCs w:val="26"/>
                <w:lang w:val="nl-NL"/>
              </w:rPr>
              <w:t xml:space="preserve">g) Số lượng thành viên Hội đồng quản trị, </w:t>
            </w:r>
            <w:r w:rsidRPr="004418C3">
              <w:rPr>
                <w:sz w:val="26"/>
                <w:szCs w:val="26"/>
                <w:u w:val="single"/>
                <w:lang w:val="nl-NL"/>
              </w:rPr>
              <w:t>thành viên Ban kiểm soát</w:t>
            </w:r>
            <w:r w:rsidRPr="004418C3">
              <w:rPr>
                <w:sz w:val="26"/>
                <w:szCs w:val="26"/>
                <w:lang w:val="nl-NL"/>
              </w:rPr>
              <w:t>;</w:t>
            </w:r>
          </w:p>
          <w:p w14:paraId="599DF27F" w14:textId="77777777" w:rsidR="00FD0A20" w:rsidRPr="004418C3" w:rsidRDefault="00FD0A20" w:rsidP="0062446A">
            <w:pPr>
              <w:jc w:val="both"/>
              <w:rPr>
                <w:sz w:val="26"/>
                <w:szCs w:val="26"/>
                <w:lang w:val="nl-NL"/>
              </w:rPr>
            </w:pPr>
            <w:r w:rsidRPr="004418C3">
              <w:rPr>
                <w:sz w:val="26"/>
                <w:szCs w:val="26"/>
                <w:lang w:val="nl-NL"/>
              </w:rPr>
              <w:t xml:space="preserve">h) Bầu, miễn nhiệm, bãi nhiệm thành viên Hội đồng quản trị, </w:t>
            </w:r>
            <w:r w:rsidRPr="004418C3">
              <w:rPr>
                <w:sz w:val="26"/>
                <w:szCs w:val="26"/>
                <w:u w:val="single"/>
                <w:lang w:val="nl-NL"/>
              </w:rPr>
              <w:t>thành viên Ban kiểm soát;</w:t>
            </w:r>
          </w:p>
          <w:p w14:paraId="1B6CD8DE" w14:textId="77777777" w:rsidR="00FD0A20" w:rsidRPr="004418C3" w:rsidRDefault="00FD0A20" w:rsidP="0062446A">
            <w:pPr>
              <w:jc w:val="both"/>
              <w:rPr>
                <w:sz w:val="26"/>
                <w:szCs w:val="26"/>
                <w:lang w:val="nl-NL"/>
              </w:rPr>
            </w:pPr>
            <w:r w:rsidRPr="004418C3">
              <w:rPr>
                <w:sz w:val="26"/>
                <w:szCs w:val="26"/>
                <w:shd w:val="clear" w:color="auto" w:fill="FFFFFF"/>
                <w:lang w:val="nl-NL"/>
              </w:rPr>
              <w:t>i)</w:t>
            </w:r>
            <w:r w:rsidRPr="004418C3">
              <w:rPr>
                <w:sz w:val="26"/>
                <w:szCs w:val="26"/>
                <w:lang w:val="nl-NL"/>
              </w:rPr>
              <w:t xml:space="preserve"> Quyết định ngân sách hoặc tổng mức thù lao, thưởng và lợi ích khác đối với Hội đồng quản trị, </w:t>
            </w:r>
            <w:r w:rsidRPr="004418C3">
              <w:rPr>
                <w:sz w:val="26"/>
                <w:szCs w:val="26"/>
                <w:u w:val="single"/>
                <w:lang w:val="nl-NL"/>
              </w:rPr>
              <w:t>Ban kiểm soát;</w:t>
            </w:r>
          </w:p>
          <w:p w14:paraId="39C87140" w14:textId="77777777" w:rsidR="00FD0A20" w:rsidRPr="004418C3" w:rsidRDefault="00FD0A20" w:rsidP="0062446A">
            <w:pPr>
              <w:jc w:val="both"/>
              <w:rPr>
                <w:sz w:val="26"/>
                <w:szCs w:val="26"/>
                <w:lang w:val="nl-NL"/>
              </w:rPr>
            </w:pPr>
            <w:r w:rsidRPr="004418C3">
              <w:rPr>
                <w:sz w:val="26"/>
                <w:szCs w:val="26"/>
                <w:lang w:val="nl-NL"/>
              </w:rPr>
              <w:t>k) Phê duyệt danh sách công ty kiểm toán được chấp thuận; quyết định công ty kiểm toán được chấp thuận thực hiện kiểm tra các hoạt động của Tổng công ty khi xét thấy cần thiết;</w:t>
            </w:r>
          </w:p>
          <w:p w14:paraId="59AD6B5B" w14:textId="77777777" w:rsidR="00FD0A20" w:rsidRPr="004418C3" w:rsidRDefault="00FD0A20" w:rsidP="0062446A">
            <w:pPr>
              <w:jc w:val="both"/>
              <w:rPr>
                <w:sz w:val="26"/>
                <w:szCs w:val="26"/>
                <w:lang w:val="nl-NL"/>
              </w:rPr>
            </w:pPr>
            <w:r w:rsidRPr="004418C3">
              <w:rPr>
                <w:sz w:val="26"/>
                <w:szCs w:val="26"/>
                <w:lang w:val="nl-NL"/>
              </w:rPr>
              <w:t>l) Bổ sung và sửa đổi Điều lệ Tổng công ty;</w:t>
            </w:r>
          </w:p>
          <w:p w14:paraId="6CFC6A5B" w14:textId="77777777" w:rsidR="00FD0A20" w:rsidRPr="004418C3" w:rsidRDefault="00FD0A20" w:rsidP="0062446A">
            <w:pPr>
              <w:jc w:val="both"/>
              <w:rPr>
                <w:sz w:val="26"/>
                <w:szCs w:val="26"/>
                <w:lang w:val="nl-NL"/>
              </w:rPr>
            </w:pPr>
            <w:r w:rsidRPr="004418C3">
              <w:rPr>
                <w:sz w:val="26"/>
                <w:szCs w:val="26"/>
                <w:lang w:val="nl-NL"/>
              </w:rPr>
              <w:t>m) Loại cổ phần và số lượng cổ phần mới được phát hành đối với mỗi loại cổ phần và việc chuyển nhượng cổ phần của thành viên sáng lập trong vòng 03 năm đầu tiên kể từ ngày thành lập;</w:t>
            </w:r>
          </w:p>
          <w:p w14:paraId="2A891F45" w14:textId="77777777" w:rsidR="00FD0A20" w:rsidRPr="004418C3" w:rsidRDefault="00FD0A20" w:rsidP="0062446A">
            <w:pPr>
              <w:jc w:val="both"/>
              <w:rPr>
                <w:sz w:val="26"/>
                <w:szCs w:val="26"/>
                <w:lang w:val="nl-NL"/>
              </w:rPr>
            </w:pPr>
            <w:r w:rsidRPr="004418C3">
              <w:rPr>
                <w:sz w:val="26"/>
                <w:szCs w:val="26"/>
                <w:lang w:val="nl-NL"/>
              </w:rPr>
              <w:t>n) Chia, tách, hợp nhất, sáp nhập hoặc chuyển đổi Tổng công ty;</w:t>
            </w:r>
          </w:p>
          <w:p w14:paraId="6981576E" w14:textId="77777777" w:rsidR="00FD0A20" w:rsidRPr="004418C3" w:rsidRDefault="00FD0A20" w:rsidP="0062446A">
            <w:pPr>
              <w:jc w:val="both"/>
              <w:rPr>
                <w:sz w:val="26"/>
                <w:szCs w:val="26"/>
                <w:lang w:val="nl-NL"/>
              </w:rPr>
            </w:pPr>
            <w:r w:rsidRPr="004418C3">
              <w:rPr>
                <w:sz w:val="26"/>
                <w:szCs w:val="26"/>
                <w:lang w:val="nl-NL"/>
              </w:rPr>
              <w:t>o) Tổ chức lại và giải thể (thanh lý) Tổng công ty và chỉ định người thanh lý;</w:t>
            </w:r>
          </w:p>
          <w:p w14:paraId="22040E19" w14:textId="77777777" w:rsidR="00FD0A20" w:rsidRPr="004418C3" w:rsidRDefault="00FD0A20" w:rsidP="0062446A">
            <w:pPr>
              <w:jc w:val="both"/>
              <w:rPr>
                <w:sz w:val="26"/>
                <w:szCs w:val="26"/>
                <w:lang w:val="nl-NL"/>
              </w:rPr>
            </w:pPr>
            <w:r w:rsidRPr="004418C3">
              <w:rPr>
                <w:sz w:val="26"/>
                <w:szCs w:val="26"/>
                <w:lang w:val="nl-NL"/>
              </w:rPr>
              <w:t>p) Quyết định đầu tư hoặc bán số tài sản có giá trị từ [35%] tổng giá trị tài sản trở lên được ghi trong Báo cáo tài chính gần nhất của Tổng công ty;</w:t>
            </w:r>
          </w:p>
          <w:p w14:paraId="109DA795" w14:textId="77777777" w:rsidR="00FD0A20" w:rsidRPr="004418C3" w:rsidRDefault="00FD0A20" w:rsidP="0062446A">
            <w:pPr>
              <w:jc w:val="both"/>
              <w:rPr>
                <w:sz w:val="26"/>
                <w:szCs w:val="26"/>
                <w:lang w:val="nl-NL"/>
              </w:rPr>
            </w:pPr>
            <w:r w:rsidRPr="004418C3">
              <w:rPr>
                <w:sz w:val="26"/>
                <w:szCs w:val="26"/>
                <w:lang w:val="nl-NL"/>
              </w:rPr>
              <w:t>q) Quyết định mua lại trên 10% tổng số cổ phần đã bán của mỗi loại;</w:t>
            </w:r>
          </w:p>
          <w:p w14:paraId="0B32B215" w14:textId="77777777" w:rsidR="00FD0A20" w:rsidRPr="004418C3" w:rsidRDefault="00FD0A20" w:rsidP="0062446A">
            <w:pPr>
              <w:jc w:val="both"/>
              <w:rPr>
                <w:sz w:val="26"/>
                <w:szCs w:val="26"/>
                <w:lang w:val="nl-NL"/>
              </w:rPr>
            </w:pPr>
            <w:r w:rsidRPr="004418C3">
              <w:rPr>
                <w:sz w:val="26"/>
                <w:szCs w:val="26"/>
                <w:lang w:val="nl-NL"/>
              </w:rPr>
              <w:lastRenderedPageBreak/>
              <w:t>r) Tổng công ty ký kết hợp đồng, giao dịch với những đối tượng được quy định tại khoản 1 Điều 167 Luật Doanh nghiệp với giá trị bằng hoặc lớn hơn 35% tổng giá trị tài sản của Tổng công ty được ghi trong báo cáo tài chính gần nhất;</w:t>
            </w:r>
          </w:p>
          <w:p w14:paraId="32E696E3" w14:textId="77777777" w:rsidR="00FD0A20" w:rsidRPr="004418C3" w:rsidRDefault="00FD0A20" w:rsidP="0062446A">
            <w:pPr>
              <w:jc w:val="both"/>
              <w:rPr>
                <w:sz w:val="26"/>
                <w:szCs w:val="26"/>
                <w:lang w:val="nl-NL"/>
              </w:rPr>
            </w:pPr>
            <w:r w:rsidRPr="004418C3">
              <w:rPr>
                <w:sz w:val="26"/>
                <w:szCs w:val="26"/>
                <w:lang w:val="nl-NL"/>
              </w:rPr>
              <w:t>s) Chấp thuận các giao dịch quy định tại khoản 4 Điều 293 Nghị định số 155/2020/NĐ-CP ngày 31 tháng 12 năm 2020 của Chính phủ quy định chi tiết thi hành một số điều của Luật Chứng khoán;</w:t>
            </w:r>
          </w:p>
          <w:p w14:paraId="53375256" w14:textId="77777777" w:rsidR="00FD0A20" w:rsidRPr="004418C3" w:rsidRDefault="00FD0A20" w:rsidP="0062446A">
            <w:pPr>
              <w:jc w:val="both"/>
              <w:rPr>
                <w:sz w:val="26"/>
                <w:szCs w:val="26"/>
                <w:lang w:val="nl-NL"/>
              </w:rPr>
            </w:pPr>
            <w:r w:rsidRPr="004418C3">
              <w:rPr>
                <w:sz w:val="26"/>
                <w:szCs w:val="26"/>
                <w:lang w:val="nl-NL"/>
              </w:rPr>
              <w:t xml:space="preserve">t) Phê duyệt Quy chế nội bộ về quản trị Tổng công ty, Quy chế hoạt động Hội đồng quản trị, </w:t>
            </w:r>
            <w:r w:rsidRPr="004418C3">
              <w:rPr>
                <w:sz w:val="26"/>
                <w:szCs w:val="26"/>
                <w:u w:val="single"/>
                <w:lang w:val="nl-NL"/>
              </w:rPr>
              <w:t>Quy chế hoạt động Ban kiểm soát;</w:t>
            </w:r>
          </w:p>
          <w:p w14:paraId="0C5E9F36" w14:textId="77777777" w:rsidR="00FD0A20" w:rsidRPr="00701114" w:rsidRDefault="00FD0A20" w:rsidP="0062446A">
            <w:pPr>
              <w:jc w:val="both"/>
              <w:rPr>
                <w:sz w:val="26"/>
                <w:szCs w:val="26"/>
                <w:lang w:val="nl-NL" w:eastAsia="x-none"/>
              </w:rPr>
            </w:pPr>
            <w:r w:rsidRPr="004418C3">
              <w:rPr>
                <w:sz w:val="26"/>
                <w:szCs w:val="26"/>
                <w:lang w:val="nl-NL"/>
              </w:rPr>
              <w:t>u) Các vấn đề khác theo quy định của pháp luật và Điều lệ này.</w:t>
            </w:r>
          </w:p>
          <w:p w14:paraId="250E98A9" w14:textId="77777777" w:rsidR="00FD0A20" w:rsidRPr="00701114" w:rsidRDefault="00FD0A20" w:rsidP="0062446A">
            <w:pPr>
              <w:jc w:val="both"/>
              <w:rPr>
                <w:sz w:val="26"/>
                <w:szCs w:val="26"/>
                <w:lang w:val="nl-NL" w:eastAsia="x-none"/>
              </w:rPr>
            </w:pPr>
          </w:p>
          <w:p w14:paraId="3C034E28" w14:textId="77777777" w:rsidR="00D62CE0" w:rsidRPr="00701114" w:rsidRDefault="00FD0A20" w:rsidP="0062446A">
            <w:pPr>
              <w:jc w:val="both"/>
              <w:rPr>
                <w:color w:val="000000"/>
                <w:sz w:val="26"/>
                <w:szCs w:val="26"/>
                <w:lang w:val="nl-NL"/>
              </w:rPr>
            </w:pPr>
            <w:r w:rsidRPr="00701114">
              <w:rPr>
                <w:color w:val="000000"/>
                <w:sz w:val="26"/>
                <w:szCs w:val="26"/>
                <w:lang w:val="nl-NL"/>
              </w:rPr>
              <w:t>3. Tất cả các nghị quyết và các vấn đề đã được đưa vào chương trình họp phải được đưa ra thảo luận và biểu quyết tại Đại hội đồng cổ đông.</w:t>
            </w:r>
          </w:p>
        </w:tc>
        <w:tc>
          <w:tcPr>
            <w:tcW w:w="2649" w:type="dxa"/>
            <w:vAlign w:val="center"/>
          </w:tcPr>
          <w:p w14:paraId="65DA284D" w14:textId="77777777" w:rsidR="00D62CE0" w:rsidRPr="004418C3" w:rsidRDefault="00B67EA3" w:rsidP="0062446A">
            <w:pPr>
              <w:tabs>
                <w:tab w:val="num" w:pos="897"/>
              </w:tabs>
              <w:jc w:val="both"/>
              <w:rPr>
                <w:sz w:val="26"/>
                <w:szCs w:val="26"/>
                <w:lang w:val="nl-NL"/>
              </w:rPr>
            </w:pPr>
            <w:r w:rsidRPr="004418C3">
              <w:rPr>
                <w:sz w:val="26"/>
                <w:szCs w:val="26"/>
                <w:lang w:val="nl-NL"/>
              </w:rPr>
              <w:lastRenderedPageBreak/>
              <w:t>Sửa đổi nội dung để phù hợp với c</w:t>
            </w:r>
            <w:r w:rsidR="001F63F2" w:rsidRPr="004418C3">
              <w:rPr>
                <w:sz w:val="26"/>
                <w:szCs w:val="26"/>
                <w:lang w:val="nl-NL"/>
              </w:rPr>
              <w:t>ơ</w:t>
            </w:r>
            <w:r w:rsidRPr="004418C3">
              <w:rPr>
                <w:sz w:val="26"/>
                <w:szCs w:val="26"/>
                <w:lang w:val="nl-NL"/>
              </w:rPr>
              <w:t xml:space="preserve"> cấu tổ chức có Ban kiểm soát</w:t>
            </w:r>
          </w:p>
        </w:tc>
      </w:tr>
      <w:tr w:rsidR="00584E2A" w:rsidRPr="007A44F8" w14:paraId="04A537EB" w14:textId="77777777" w:rsidTr="00983370">
        <w:trPr>
          <w:trHeight w:val="1265"/>
        </w:trPr>
        <w:tc>
          <w:tcPr>
            <w:tcW w:w="851" w:type="dxa"/>
            <w:vAlign w:val="center"/>
          </w:tcPr>
          <w:p w14:paraId="71F89751" w14:textId="77777777" w:rsidR="00FD0A20" w:rsidRPr="004418C3" w:rsidRDefault="00FD0A20" w:rsidP="0062446A">
            <w:pPr>
              <w:numPr>
                <w:ilvl w:val="0"/>
                <w:numId w:val="26"/>
              </w:numPr>
              <w:jc w:val="center"/>
              <w:rPr>
                <w:sz w:val="26"/>
                <w:szCs w:val="26"/>
                <w:lang w:val="nl-NL"/>
              </w:rPr>
            </w:pPr>
          </w:p>
        </w:tc>
        <w:tc>
          <w:tcPr>
            <w:tcW w:w="1687" w:type="dxa"/>
            <w:vAlign w:val="center"/>
          </w:tcPr>
          <w:p w14:paraId="68D1FB08" w14:textId="77777777" w:rsidR="00FD0A20" w:rsidRPr="00701114" w:rsidRDefault="00FD0A20" w:rsidP="00983370">
            <w:pPr>
              <w:jc w:val="center"/>
              <w:rPr>
                <w:sz w:val="26"/>
                <w:szCs w:val="26"/>
              </w:rPr>
            </w:pPr>
            <w:r w:rsidRPr="00701114">
              <w:rPr>
                <w:sz w:val="26"/>
                <w:szCs w:val="26"/>
              </w:rPr>
              <w:t>Điểm b khoản 3 Điều 18</w:t>
            </w:r>
          </w:p>
        </w:tc>
        <w:tc>
          <w:tcPr>
            <w:tcW w:w="4302" w:type="dxa"/>
            <w:vAlign w:val="center"/>
          </w:tcPr>
          <w:p w14:paraId="5A983E71" w14:textId="77777777" w:rsidR="00FD0A20" w:rsidRPr="00701114" w:rsidRDefault="00827ADD" w:rsidP="0062446A">
            <w:pPr>
              <w:tabs>
                <w:tab w:val="num" w:pos="897"/>
              </w:tabs>
              <w:jc w:val="both"/>
              <w:rPr>
                <w:color w:val="000000"/>
                <w:sz w:val="26"/>
                <w:szCs w:val="26"/>
                <w:lang w:eastAsia="x-none"/>
              </w:rPr>
            </w:pPr>
            <w:r w:rsidRPr="00827ADD">
              <w:rPr>
                <w:color w:val="000000"/>
                <w:sz w:val="26"/>
                <w:szCs w:val="26"/>
                <w:lang w:eastAsia="x-none"/>
              </w:rPr>
              <w:t>b. Danh sách và thông tin chi tiết của các ứng viên trong trường hợp bầu thành viên Hội đồng</w:t>
            </w:r>
            <w:r w:rsidRPr="00701114">
              <w:rPr>
                <w:color w:val="000000"/>
                <w:sz w:val="26"/>
                <w:szCs w:val="26"/>
                <w:lang w:eastAsia="x-none"/>
              </w:rPr>
              <w:t xml:space="preserve"> quản trị;</w:t>
            </w:r>
          </w:p>
        </w:tc>
        <w:tc>
          <w:tcPr>
            <w:tcW w:w="4828" w:type="dxa"/>
            <w:vAlign w:val="center"/>
          </w:tcPr>
          <w:p w14:paraId="1DA05B68" w14:textId="77777777" w:rsidR="00FD0A20" w:rsidRPr="00701114" w:rsidRDefault="00FD0A20" w:rsidP="0062446A">
            <w:pPr>
              <w:ind w:firstLine="720"/>
              <w:jc w:val="both"/>
              <w:rPr>
                <w:sz w:val="26"/>
                <w:szCs w:val="26"/>
                <w:u w:val="single"/>
              </w:rPr>
            </w:pPr>
            <w:r w:rsidRPr="00701114">
              <w:rPr>
                <w:sz w:val="26"/>
                <w:szCs w:val="26"/>
              </w:rPr>
              <w:t xml:space="preserve">b)  Danh sách và thông tin chi tiết của các ứng viên trong trường hợp bầu thành viên Hội đồng quản trị, </w:t>
            </w:r>
            <w:r w:rsidRPr="00701114">
              <w:rPr>
                <w:sz w:val="26"/>
                <w:szCs w:val="26"/>
                <w:u w:val="single"/>
              </w:rPr>
              <w:t>Ban kiểm soát;</w:t>
            </w:r>
          </w:p>
          <w:p w14:paraId="2BDF5CE7" w14:textId="77777777" w:rsidR="00FD0A20" w:rsidRPr="00701114" w:rsidRDefault="00FD0A20" w:rsidP="0062446A">
            <w:pPr>
              <w:pStyle w:val="Heading3"/>
              <w:spacing w:before="0" w:after="0"/>
              <w:ind w:left="40"/>
              <w:jc w:val="both"/>
              <w:rPr>
                <w:rFonts w:ascii="Times New Roman" w:hAnsi="Times New Roman"/>
                <w:color w:val="000000"/>
                <w:lang w:val="nl-NL"/>
              </w:rPr>
            </w:pPr>
          </w:p>
        </w:tc>
        <w:tc>
          <w:tcPr>
            <w:tcW w:w="2649" w:type="dxa"/>
            <w:vAlign w:val="center"/>
          </w:tcPr>
          <w:p w14:paraId="32FBE5A2" w14:textId="77777777" w:rsidR="00FD0A20" w:rsidRPr="004418C3" w:rsidRDefault="00B67EA3" w:rsidP="0062446A">
            <w:pPr>
              <w:tabs>
                <w:tab w:val="num" w:pos="897"/>
              </w:tabs>
              <w:jc w:val="both"/>
              <w:rPr>
                <w:sz w:val="26"/>
                <w:szCs w:val="26"/>
                <w:lang w:val="nl-NL"/>
              </w:rPr>
            </w:pPr>
            <w:r w:rsidRPr="004418C3">
              <w:rPr>
                <w:sz w:val="26"/>
                <w:szCs w:val="26"/>
                <w:lang w:val="nl-NL"/>
              </w:rPr>
              <w:t>Sửa đổi nội dung để phù hợp với c</w:t>
            </w:r>
            <w:r w:rsidR="001F63F2" w:rsidRPr="004418C3">
              <w:rPr>
                <w:sz w:val="26"/>
                <w:szCs w:val="26"/>
                <w:lang w:val="nl-NL"/>
              </w:rPr>
              <w:t>ơ</w:t>
            </w:r>
            <w:r w:rsidRPr="004418C3">
              <w:rPr>
                <w:sz w:val="26"/>
                <w:szCs w:val="26"/>
                <w:lang w:val="nl-NL"/>
              </w:rPr>
              <w:t xml:space="preserve"> cấu tổ chức có Ban kiểm soát</w:t>
            </w:r>
          </w:p>
        </w:tc>
      </w:tr>
      <w:tr w:rsidR="00584E2A" w:rsidRPr="00701114" w14:paraId="0B6A9D67" w14:textId="77777777" w:rsidTr="00983370">
        <w:trPr>
          <w:trHeight w:val="1978"/>
        </w:trPr>
        <w:tc>
          <w:tcPr>
            <w:tcW w:w="851" w:type="dxa"/>
            <w:vAlign w:val="center"/>
          </w:tcPr>
          <w:p w14:paraId="515EF176" w14:textId="77777777" w:rsidR="00827ADD" w:rsidRPr="004418C3" w:rsidRDefault="00827ADD" w:rsidP="0062446A">
            <w:pPr>
              <w:numPr>
                <w:ilvl w:val="0"/>
                <w:numId w:val="26"/>
              </w:numPr>
              <w:jc w:val="center"/>
              <w:rPr>
                <w:sz w:val="26"/>
                <w:szCs w:val="26"/>
                <w:lang w:val="nl-NL"/>
              </w:rPr>
            </w:pPr>
          </w:p>
        </w:tc>
        <w:tc>
          <w:tcPr>
            <w:tcW w:w="1687" w:type="dxa"/>
            <w:vAlign w:val="center"/>
          </w:tcPr>
          <w:p w14:paraId="42621375" w14:textId="77777777" w:rsidR="00827ADD" w:rsidRPr="00701114" w:rsidRDefault="00827ADD" w:rsidP="00983370">
            <w:pPr>
              <w:jc w:val="center"/>
              <w:rPr>
                <w:sz w:val="26"/>
                <w:szCs w:val="26"/>
              </w:rPr>
            </w:pPr>
            <w:r w:rsidRPr="00701114">
              <w:rPr>
                <w:sz w:val="26"/>
                <w:szCs w:val="26"/>
              </w:rPr>
              <w:t>Điểm a Khoản 2 Điều 20</w:t>
            </w:r>
          </w:p>
        </w:tc>
        <w:tc>
          <w:tcPr>
            <w:tcW w:w="4302" w:type="dxa"/>
            <w:vAlign w:val="center"/>
          </w:tcPr>
          <w:p w14:paraId="4791564E" w14:textId="77777777" w:rsidR="00827ADD" w:rsidRPr="00701114" w:rsidRDefault="00827ADD" w:rsidP="0062446A">
            <w:pPr>
              <w:tabs>
                <w:tab w:val="num" w:pos="897"/>
              </w:tabs>
              <w:jc w:val="both"/>
              <w:rPr>
                <w:color w:val="000000"/>
                <w:sz w:val="26"/>
                <w:szCs w:val="26"/>
                <w:lang w:eastAsia="x-none"/>
              </w:rPr>
            </w:pPr>
            <w:r w:rsidRPr="00701114">
              <w:rPr>
                <w:color w:val="000000"/>
                <w:sz w:val="26"/>
                <w:szCs w:val="26"/>
                <w:lang w:eastAsia="x-none"/>
              </w:rPr>
              <w:t xml:space="preserve">a) </w:t>
            </w:r>
            <w:r w:rsidRPr="00827ADD">
              <w:rPr>
                <w:color w:val="000000"/>
                <w:sz w:val="26"/>
                <w:szCs w:val="26"/>
                <w:lang w:eastAsia="x-none"/>
              </w:rPr>
              <w:t>Chủ tịch Hội đồng quản trị làm chủ tọa hoặc ủy quyền cho thành viên Hội đồng quản trị khác</w:t>
            </w:r>
            <w:r w:rsidRPr="00701114">
              <w:rPr>
                <w:color w:val="000000"/>
                <w:sz w:val="26"/>
                <w:szCs w:val="26"/>
                <w:lang w:eastAsia="x-none"/>
              </w:rPr>
              <w:t xml:space="preserve"> </w:t>
            </w:r>
            <w:r w:rsidRPr="00827ADD">
              <w:rPr>
                <w:color w:val="000000"/>
                <w:sz w:val="26"/>
                <w:szCs w:val="26"/>
                <w:lang w:eastAsia="x-none"/>
              </w:rPr>
              <w:t>làm chủ tọa cuộc họp Đại hội đồng cổ đông do Hội đồng quản trị triệu tập. Trường hợp Chủ tịch</w:t>
            </w:r>
            <w:r w:rsidRPr="00701114">
              <w:rPr>
                <w:color w:val="000000"/>
                <w:sz w:val="26"/>
                <w:szCs w:val="26"/>
                <w:lang w:eastAsia="x-none"/>
              </w:rPr>
              <w:t xml:space="preserve"> </w:t>
            </w:r>
            <w:r w:rsidRPr="00827ADD">
              <w:rPr>
                <w:color w:val="000000"/>
                <w:sz w:val="26"/>
                <w:szCs w:val="26"/>
                <w:lang w:eastAsia="x-none"/>
              </w:rPr>
              <w:t>vắng mặt hoặc tạm thời mất khả năng làm việc thì các thành viên Hội đồng quản trị còn lại bầu</w:t>
            </w:r>
            <w:r w:rsidRPr="00701114">
              <w:rPr>
                <w:color w:val="000000"/>
                <w:sz w:val="26"/>
                <w:szCs w:val="26"/>
                <w:lang w:eastAsia="x-none"/>
              </w:rPr>
              <w:t xml:space="preserve"> một người trong số họ làm chủ tọa cuộc họp theo nguyên tắc đa số.</w:t>
            </w:r>
          </w:p>
        </w:tc>
        <w:tc>
          <w:tcPr>
            <w:tcW w:w="4828" w:type="dxa"/>
            <w:vAlign w:val="center"/>
          </w:tcPr>
          <w:p w14:paraId="2DA8D045" w14:textId="77777777" w:rsidR="00827ADD" w:rsidRPr="00701114" w:rsidRDefault="00827ADD" w:rsidP="0062446A">
            <w:pPr>
              <w:ind w:firstLine="720"/>
              <w:jc w:val="both"/>
              <w:rPr>
                <w:sz w:val="26"/>
                <w:szCs w:val="26"/>
              </w:rPr>
            </w:pPr>
            <w:r w:rsidRPr="00701114">
              <w:rPr>
                <w:sz w:val="26"/>
                <w:szCs w:val="26"/>
              </w:rPr>
              <w:t xml:space="preserve">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w:t>
            </w:r>
            <w:r w:rsidRPr="00701114">
              <w:rPr>
                <w:color w:val="000000"/>
                <w:sz w:val="26"/>
                <w:szCs w:val="26"/>
                <w:u w:val="single"/>
              </w:rPr>
              <w:t xml:space="preserve">Trường hợp không bầu được người làm chủ tọa, Trưởng Ban kiểm soát điều hành để </w:t>
            </w:r>
            <w:r w:rsidRPr="00701114">
              <w:rPr>
                <w:color w:val="000000"/>
                <w:sz w:val="26"/>
                <w:szCs w:val="26"/>
                <w:u w:val="single"/>
              </w:rPr>
              <w:lastRenderedPageBreak/>
              <w:t>Đại hội đồng cổ đông bầu chủ tọa cuộc họp trong số những người dự họp và người có phiếu bầu cao nhất làm chủ tọa cuộc họp;</w:t>
            </w:r>
          </w:p>
        </w:tc>
        <w:tc>
          <w:tcPr>
            <w:tcW w:w="2649" w:type="dxa"/>
            <w:vAlign w:val="center"/>
          </w:tcPr>
          <w:p w14:paraId="404AAA0D" w14:textId="77777777" w:rsidR="00827ADD" w:rsidRPr="00701114" w:rsidRDefault="00827ADD" w:rsidP="0062446A">
            <w:pPr>
              <w:tabs>
                <w:tab w:val="num" w:pos="897"/>
              </w:tabs>
              <w:jc w:val="both"/>
              <w:rPr>
                <w:sz w:val="26"/>
                <w:szCs w:val="26"/>
              </w:rPr>
            </w:pPr>
          </w:p>
        </w:tc>
      </w:tr>
      <w:tr w:rsidR="003622B1" w:rsidRPr="00701114" w14:paraId="57D43202" w14:textId="77777777" w:rsidTr="00983370">
        <w:trPr>
          <w:trHeight w:val="1732"/>
        </w:trPr>
        <w:tc>
          <w:tcPr>
            <w:tcW w:w="851" w:type="dxa"/>
            <w:vAlign w:val="center"/>
          </w:tcPr>
          <w:p w14:paraId="4DE34440" w14:textId="77777777" w:rsidR="003622B1" w:rsidRPr="00465AE9" w:rsidRDefault="003622B1" w:rsidP="003622B1">
            <w:pPr>
              <w:numPr>
                <w:ilvl w:val="0"/>
                <w:numId w:val="26"/>
              </w:numPr>
              <w:jc w:val="center"/>
              <w:rPr>
                <w:color w:val="FF0000"/>
                <w:sz w:val="26"/>
                <w:szCs w:val="26"/>
              </w:rPr>
            </w:pPr>
          </w:p>
        </w:tc>
        <w:tc>
          <w:tcPr>
            <w:tcW w:w="1687" w:type="dxa"/>
            <w:vAlign w:val="center"/>
          </w:tcPr>
          <w:p w14:paraId="22BE2C5C" w14:textId="26D833F5" w:rsidR="003622B1" w:rsidRPr="00465AE9" w:rsidRDefault="003622B1" w:rsidP="003622B1">
            <w:pPr>
              <w:jc w:val="center"/>
              <w:rPr>
                <w:color w:val="FF0000"/>
                <w:sz w:val="26"/>
                <w:szCs w:val="26"/>
              </w:rPr>
            </w:pPr>
            <w:r w:rsidRPr="00465AE9">
              <w:rPr>
                <w:color w:val="FF0000"/>
                <w:sz w:val="26"/>
                <w:szCs w:val="26"/>
              </w:rPr>
              <w:t>Khoản 3 Điều 21</w:t>
            </w:r>
          </w:p>
        </w:tc>
        <w:tc>
          <w:tcPr>
            <w:tcW w:w="4302" w:type="dxa"/>
            <w:vAlign w:val="center"/>
          </w:tcPr>
          <w:p w14:paraId="2430EFBC" w14:textId="77777777" w:rsidR="003622B1" w:rsidRPr="00465AE9" w:rsidRDefault="003622B1" w:rsidP="003622B1">
            <w:pPr>
              <w:tabs>
                <w:tab w:val="left" w:pos="9000"/>
              </w:tabs>
              <w:autoSpaceDE w:val="0"/>
              <w:autoSpaceDN w:val="0"/>
              <w:spacing w:before="120"/>
              <w:ind w:right="29" w:firstLine="720"/>
              <w:jc w:val="both"/>
              <w:rPr>
                <w:color w:val="FF0000"/>
                <w:sz w:val="26"/>
                <w:szCs w:val="26"/>
              </w:rPr>
            </w:pPr>
            <w:r w:rsidRPr="00465AE9">
              <w:rPr>
                <w:color w:val="FF0000"/>
                <w:sz w:val="26"/>
                <w:szCs w:val="26"/>
              </w:rPr>
              <w:t>3</w:t>
            </w:r>
            <w:r w:rsidRPr="00465AE9">
              <w:rPr>
                <w:color w:val="FF0000"/>
                <w:sz w:val="26"/>
                <w:szCs w:val="26"/>
                <w:lang w:val="vi-VN"/>
              </w:rPr>
              <w:t>. Bầu thành viên Hội đồng quản trị phải thực hiện theo quy định tại khoản 3 Điều 14</w:t>
            </w:r>
            <w:r w:rsidRPr="00465AE9">
              <w:rPr>
                <w:color w:val="FF0000"/>
                <w:sz w:val="26"/>
                <w:szCs w:val="26"/>
              </w:rPr>
              <w:t>8</w:t>
            </w:r>
            <w:r w:rsidRPr="00465AE9">
              <w:rPr>
                <w:color w:val="FF0000"/>
                <w:sz w:val="26"/>
                <w:szCs w:val="26"/>
                <w:lang w:val="vi-VN"/>
              </w:rPr>
              <w:t xml:space="preserve"> Luật doanh nghiệp.</w:t>
            </w:r>
          </w:p>
          <w:p w14:paraId="74B8887B" w14:textId="77777777" w:rsidR="003622B1" w:rsidRPr="00465AE9" w:rsidRDefault="003622B1" w:rsidP="003622B1">
            <w:pPr>
              <w:tabs>
                <w:tab w:val="num" w:pos="897"/>
              </w:tabs>
              <w:jc w:val="both"/>
              <w:rPr>
                <w:color w:val="FF0000"/>
                <w:sz w:val="26"/>
                <w:szCs w:val="26"/>
                <w:lang w:eastAsia="x-none"/>
              </w:rPr>
            </w:pPr>
          </w:p>
        </w:tc>
        <w:tc>
          <w:tcPr>
            <w:tcW w:w="4828" w:type="dxa"/>
            <w:vAlign w:val="center"/>
          </w:tcPr>
          <w:p w14:paraId="7054D1FE" w14:textId="77777777" w:rsidR="003622B1" w:rsidRPr="00465AE9" w:rsidRDefault="003622B1" w:rsidP="003622B1">
            <w:pPr>
              <w:tabs>
                <w:tab w:val="left" w:pos="9000"/>
              </w:tabs>
              <w:autoSpaceDE w:val="0"/>
              <w:autoSpaceDN w:val="0"/>
              <w:spacing w:before="120"/>
              <w:ind w:right="29" w:firstLine="720"/>
              <w:jc w:val="both"/>
              <w:rPr>
                <w:color w:val="FF0000"/>
                <w:sz w:val="26"/>
                <w:szCs w:val="26"/>
              </w:rPr>
            </w:pPr>
            <w:r w:rsidRPr="00465AE9">
              <w:rPr>
                <w:color w:val="FF0000"/>
                <w:sz w:val="26"/>
                <w:szCs w:val="26"/>
              </w:rPr>
              <w:t>3</w:t>
            </w:r>
            <w:r w:rsidRPr="00465AE9">
              <w:rPr>
                <w:color w:val="FF0000"/>
                <w:sz w:val="26"/>
                <w:szCs w:val="26"/>
                <w:lang w:val="vi-VN"/>
              </w:rPr>
              <w:t>. Bầu thành viên Hội đồng quản trị</w:t>
            </w:r>
            <w:r w:rsidRPr="00465AE9">
              <w:rPr>
                <w:color w:val="FF0000"/>
                <w:sz w:val="26"/>
                <w:szCs w:val="26"/>
              </w:rPr>
              <w:t xml:space="preserve">, </w:t>
            </w:r>
            <w:r w:rsidRPr="00465AE9">
              <w:rPr>
                <w:color w:val="FF0000"/>
                <w:sz w:val="26"/>
                <w:szCs w:val="26"/>
                <w:u w:val="single"/>
              </w:rPr>
              <w:t>thành viên Ban Kiểm</w:t>
            </w:r>
            <w:r w:rsidRPr="00465AE9">
              <w:rPr>
                <w:color w:val="FF0000"/>
                <w:sz w:val="26"/>
                <w:szCs w:val="26"/>
              </w:rPr>
              <w:t xml:space="preserve"> soát</w:t>
            </w:r>
            <w:r w:rsidRPr="00465AE9">
              <w:rPr>
                <w:color w:val="FF0000"/>
                <w:sz w:val="26"/>
                <w:szCs w:val="26"/>
                <w:lang w:val="vi-VN"/>
              </w:rPr>
              <w:t xml:space="preserve"> phải thực hiện theo quy định tại khoản 3 Điều 14</w:t>
            </w:r>
            <w:r w:rsidRPr="00465AE9">
              <w:rPr>
                <w:color w:val="FF0000"/>
                <w:sz w:val="26"/>
                <w:szCs w:val="26"/>
              </w:rPr>
              <w:t>8</w:t>
            </w:r>
            <w:r w:rsidRPr="00465AE9">
              <w:rPr>
                <w:color w:val="FF0000"/>
                <w:sz w:val="26"/>
                <w:szCs w:val="26"/>
                <w:lang w:val="vi-VN"/>
              </w:rPr>
              <w:t xml:space="preserve"> Luật doanh nghiệp.</w:t>
            </w:r>
          </w:p>
          <w:p w14:paraId="6658C653" w14:textId="77777777" w:rsidR="003622B1" w:rsidRPr="00465AE9" w:rsidRDefault="003622B1" w:rsidP="003622B1">
            <w:pPr>
              <w:ind w:firstLine="720"/>
              <w:jc w:val="both"/>
              <w:rPr>
                <w:color w:val="FF0000"/>
                <w:sz w:val="26"/>
                <w:szCs w:val="26"/>
              </w:rPr>
            </w:pPr>
          </w:p>
        </w:tc>
        <w:tc>
          <w:tcPr>
            <w:tcW w:w="2649" w:type="dxa"/>
            <w:vAlign w:val="center"/>
          </w:tcPr>
          <w:p w14:paraId="76BD50DD" w14:textId="18D1BB23" w:rsidR="003622B1" w:rsidRPr="00465AE9" w:rsidRDefault="003622B1" w:rsidP="003622B1">
            <w:pPr>
              <w:tabs>
                <w:tab w:val="num" w:pos="897"/>
              </w:tabs>
              <w:jc w:val="both"/>
              <w:rPr>
                <w:color w:val="FF0000"/>
                <w:sz w:val="26"/>
                <w:szCs w:val="26"/>
              </w:rPr>
            </w:pPr>
            <w:r w:rsidRPr="00465AE9">
              <w:rPr>
                <w:color w:val="FF0000"/>
                <w:sz w:val="26"/>
                <w:szCs w:val="26"/>
              </w:rPr>
              <w:t>Sửa đổi nội dung để phù hợp với cơ cấu tổ chức có Ban kiểm soát</w:t>
            </w:r>
          </w:p>
        </w:tc>
        <w:bookmarkStart w:id="16" w:name="_GoBack"/>
        <w:bookmarkEnd w:id="16"/>
      </w:tr>
      <w:tr w:rsidR="003622B1" w:rsidRPr="00701114" w14:paraId="1864AE67" w14:textId="77777777" w:rsidTr="00983370">
        <w:trPr>
          <w:trHeight w:val="1732"/>
        </w:trPr>
        <w:tc>
          <w:tcPr>
            <w:tcW w:w="851" w:type="dxa"/>
            <w:vAlign w:val="center"/>
          </w:tcPr>
          <w:p w14:paraId="14252261" w14:textId="77777777" w:rsidR="003622B1" w:rsidRPr="00701114" w:rsidRDefault="003622B1" w:rsidP="003622B1">
            <w:pPr>
              <w:numPr>
                <w:ilvl w:val="0"/>
                <w:numId w:val="26"/>
              </w:numPr>
              <w:jc w:val="center"/>
              <w:rPr>
                <w:sz w:val="26"/>
                <w:szCs w:val="26"/>
              </w:rPr>
            </w:pPr>
          </w:p>
        </w:tc>
        <w:tc>
          <w:tcPr>
            <w:tcW w:w="1687" w:type="dxa"/>
            <w:vAlign w:val="center"/>
          </w:tcPr>
          <w:p w14:paraId="6FA4B249" w14:textId="77777777" w:rsidR="003622B1" w:rsidRPr="00701114" w:rsidRDefault="003622B1" w:rsidP="003622B1">
            <w:pPr>
              <w:jc w:val="center"/>
              <w:rPr>
                <w:sz w:val="26"/>
                <w:szCs w:val="26"/>
              </w:rPr>
            </w:pPr>
            <w:r w:rsidRPr="00701114">
              <w:rPr>
                <w:sz w:val="26"/>
                <w:szCs w:val="26"/>
              </w:rPr>
              <w:t>Khoản 5 Điều 22</w:t>
            </w:r>
          </w:p>
        </w:tc>
        <w:tc>
          <w:tcPr>
            <w:tcW w:w="4302" w:type="dxa"/>
            <w:vAlign w:val="center"/>
          </w:tcPr>
          <w:p w14:paraId="1C588C90" w14:textId="77777777" w:rsidR="003622B1" w:rsidRPr="00701114" w:rsidRDefault="003622B1" w:rsidP="003622B1">
            <w:pPr>
              <w:tabs>
                <w:tab w:val="num" w:pos="897"/>
              </w:tabs>
              <w:jc w:val="both"/>
              <w:rPr>
                <w:color w:val="000000"/>
                <w:sz w:val="26"/>
                <w:szCs w:val="26"/>
                <w:lang w:eastAsia="x-none"/>
              </w:rPr>
            </w:pPr>
            <w:r w:rsidRPr="00827ADD">
              <w:rPr>
                <w:color w:val="000000"/>
                <w:sz w:val="26"/>
                <w:szCs w:val="26"/>
                <w:lang w:eastAsia="x-none"/>
              </w:rPr>
              <w:t>5. Hội đồng quản trị kiểm phiếu và lập biên bản kiểm phiếu dưới sự chứng kiến của cổ đông không nắm</w:t>
            </w:r>
            <w:r w:rsidRPr="00701114">
              <w:rPr>
                <w:color w:val="000000"/>
                <w:sz w:val="26"/>
                <w:szCs w:val="26"/>
                <w:lang w:eastAsia="x-none"/>
              </w:rPr>
              <w:t xml:space="preserve"> giữ chức vụ quản lý Tổng công ty. Biên bản kiểm phiếu phải có các nội dung chủ yếu sau đây:</w:t>
            </w:r>
          </w:p>
        </w:tc>
        <w:tc>
          <w:tcPr>
            <w:tcW w:w="4828" w:type="dxa"/>
            <w:vAlign w:val="center"/>
          </w:tcPr>
          <w:p w14:paraId="0C15357A" w14:textId="77777777" w:rsidR="003622B1" w:rsidRPr="00701114" w:rsidRDefault="003622B1" w:rsidP="003622B1">
            <w:pPr>
              <w:ind w:firstLine="720"/>
              <w:jc w:val="both"/>
              <w:rPr>
                <w:sz w:val="26"/>
                <w:szCs w:val="26"/>
              </w:rPr>
            </w:pPr>
            <w:r w:rsidRPr="00701114">
              <w:rPr>
                <w:sz w:val="26"/>
                <w:szCs w:val="26"/>
              </w:rPr>
              <w:t xml:space="preserve">5.   Hội đồng quản trị kiểm phiếu và lập biên bản kiểm phiếu dưới sự chứng kiến </w:t>
            </w:r>
            <w:r w:rsidRPr="00701114">
              <w:rPr>
                <w:sz w:val="26"/>
                <w:szCs w:val="26"/>
                <w:u w:val="single"/>
              </w:rPr>
              <w:t>của Ban kiểm soát hoặc</w:t>
            </w:r>
            <w:r w:rsidRPr="00701114">
              <w:rPr>
                <w:sz w:val="26"/>
                <w:szCs w:val="26"/>
              </w:rPr>
              <w:t xml:space="preserve"> cổ đông không nắm giữ chức vụ quản lý Tổng công ty. Biên bản kiểm phiếu phải có các nội dung chủ yếu sau đây:</w:t>
            </w:r>
          </w:p>
          <w:p w14:paraId="24B12F89" w14:textId="77777777" w:rsidR="003622B1" w:rsidRPr="00701114" w:rsidRDefault="003622B1" w:rsidP="003622B1">
            <w:pPr>
              <w:ind w:firstLine="720"/>
              <w:jc w:val="both"/>
              <w:rPr>
                <w:sz w:val="26"/>
                <w:szCs w:val="26"/>
              </w:rPr>
            </w:pPr>
          </w:p>
        </w:tc>
        <w:tc>
          <w:tcPr>
            <w:tcW w:w="2649" w:type="dxa"/>
            <w:vAlign w:val="center"/>
          </w:tcPr>
          <w:p w14:paraId="3C7966AC" w14:textId="77777777" w:rsidR="003622B1" w:rsidRPr="00701114" w:rsidRDefault="003622B1" w:rsidP="003622B1">
            <w:pPr>
              <w:tabs>
                <w:tab w:val="num" w:pos="897"/>
              </w:tabs>
              <w:jc w:val="both"/>
              <w:rPr>
                <w:sz w:val="26"/>
                <w:szCs w:val="26"/>
              </w:rPr>
            </w:pPr>
            <w:r w:rsidRPr="00701114">
              <w:rPr>
                <w:sz w:val="26"/>
                <w:szCs w:val="26"/>
              </w:rPr>
              <w:t>Sửa đổi nội dung để phù hợp với c</w:t>
            </w:r>
            <w:r>
              <w:rPr>
                <w:sz w:val="26"/>
                <w:szCs w:val="26"/>
              </w:rPr>
              <w:t>ơ</w:t>
            </w:r>
            <w:r w:rsidRPr="00701114">
              <w:rPr>
                <w:sz w:val="26"/>
                <w:szCs w:val="26"/>
              </w:rPr>
              <w:t xml:space="preserve"> cấu tổ chức có Ban kiểm soát</w:t>
            </w:r>
          </w:p>
        </w:tc>
      </w:tr>
      <w:tr w:rsidR="003622B1" w:rsidRPr="007A44F8" w14:paraId="79C5A865" w14:textId="77777777" w:rsidTr="00983370">
        <w:trPr>
          <w:trHeight w:val="1978"/>
        </w:trPr>
        <w:tc>
          <w:tcPr>
            <w:tcW w:w="851" w:type="dxa"/>
            <w:vAlign w:val="center"/>
          </w:tcPr>
          <w:p w14:paraId="698357B1" w14:textId="77777777" w:rsidR="003622B1" w:rsidRPr="00701114" w:rsidRDefault="003622B1" w:rsidP="003622B1">
            <w:pPr>
              <w:numPr>
                <w:ilvl w:val="0"/>
                <w:numId w:val="26"/>
              </w:numPr>
              <w:jc w:val="center"/>
              <w:rPr>
                <w:sz w:val="26"/>
                <w:szCs w:val="26"/>
              </w:rPr>
            </w:pPr>
          </w:p>
        </w:tc>
        <w:tc>
          <w:tcPr>
            <w:tcW w:w="1687" w:type="dxa"/>
            <w:vAlign w:val="center"/>
          </w:tcPr>
          <w:p w14:paraId="6EC81CEE" w14:textId="77777777" w:rsidR="003622B1" w:rsidRPr="00701114" w:rsidRDefault="003622B1" w:rsidP="003622B1">
            <w:pPr>
              <w:jc w:val="center"/>
              <w:rPr>
                <w:sz w:val="26"/>
                <w:szCs w:val="26"/>
              </w:rPr>
            </w:pPr>
            <w:r w:rsidRPr="00701114">
              <w:rPr>
                <w:sz w:val="26"/>
                <w:szCs w:val="26"/>
              </w:rPr>
              <w:t>Khoản 4 Điều 25</w:t>
            </w:r>
          </w:p>
        </w:tc>
        <w:tc>
          <w:tcPr>
            <w:tcW w:w="4302" w:type="dxa"/>
            <w:vAlign w:val="center"/>
          </w:tcPr>
          <w:p w14:paraId="0E0ACB6D" w14:textId="77777777" w:rsidR="003622B1" w:rsidRPr="00701114" w:rsidRDefault="003622B1" w:rsidP="003622B1">
            <w:pPr>
              <w:tabs>
                <w:tab w:val="num" w:pos="897"/>
              </w:tabs>
              <w:jc w:val="both"/>
              <w:rPr>
                <w:color w:val="000000"/>
                <w:sz w:val="26"/>
                <w:szCs w:val="26"/>
                <w:lang w:eastAsia="x-none"/>
              </w:rPr>
            </w:pPr>
            <w:r w:rsidRPr="00B13273">
              <w:rPr>
                <w:bCs/>
                <w:color w:val="000000"/>
                <w:sz w:val="26"/>
                <w:szCs w:val="26"/>
              </w:rPr>
              <w:t>4. Thành viên Hội đồng quản trị phải đáp ứng các tiêu chuẩn và điều kiện theo quy định tại khoản 1,</w:t>
            </w:r>
            <w:r w:rsidRPr="00701114">
              <w:rPr>
                <w:bCs/>
                <w:color w:val="000000"/>
                <w:sz w:val="26"/>
                <w:szCs w:val="26"/>
              </w:rPr>
              <w:t xml:space="preserve"> khoản 2 Điều 155 Luật doanh nghiệp, Pháp luật bảo hiểm và Điều lệ Tổng công ty</w:t>
            </w:r>
          </w:p>
        </w:tc>
        <w:tc>
          <w:tcPr>
            <w:tcW w:w="4828" w:type="dxa"/>
            <w:vAlign w:val="center"/>
          </w:tcPr>
          <w:p w14:paraId="4F2ADCE7" w14:textId="77777777" w:rsidR="003622B1" w:rsidRPr="00701114" w:rsidRDefault="003622B1" w:rsidP="003622B1">
            <w:pPr>
              <w:ind w:firstLine="720"/>
              <w:jc w:val="both"/>
              <w:rPr>
                <w:sz w:val="26"/>
                <w:szCs w:val="26"/>
              </w:rPr>
            </w:pPr>
            <w:r w:rsidRPr="00701114">
              <w:rPr>
                <w:sz w:val="26"/>
                <w:szCs w:val="26"/>
              </w:rPr>
              <w:t xml:space="preserve">4.  Thành viên Hội đồng quản trị phải đáp ứng các tiêu chuẩn và điều kiện theo quy định tại khoản 1, khoản 2 Điều 155 Luật doanh nghiệp, </w:t>
            </w:r>
            <w:r w:rsidRPr="00701114">
              <w:rPr>
                <w:sz w:val="26"/>
                <w:szCs w:val="26"/>
                <w:u w:val="single"/>
              </w:rPr>
              <w:t>Luật kinh doanh bảo hiểm, các văn bản quy phạm pháp luật liên quan</w:t>
            </w:r>
            <w:r w:rsidRPr="00701114">
              <w:rPr>
                <w:sz w:val="26"/>
                <w:szCs w:val="26"/>
              </w:rPr>
              <w:t xml:space="preserve"> và Điều lệ Tổng công ty.</w:t>
            </w:r>
          </w:p>
        </w:tc>
        <w:tc>
          <w:tcPr>
            <w:tcW w:w="2649" w:type="dxa"/>
            <w:vAlign w:val="center"/>
          </w:tcPr>
          <w:p w14:paraId="3A696E9F" w14:textId="77777777" w:rsidR="003622B1" w:rsidRPr="004418C3" w:rsidRDefault="003622B1" w:rsidP="003622B1">
            <w:pPr>
              <w:tabs>
                <w:tab w:val="num" w:pos="897"/>
              </w:tabs>
              <w:jc w:val="both"/>
              <w:rPr>
                <w:sz w:val="26"/>
                <w:szCs w:val="26"/>
                <w:lang w:val="nl-NL"/>
              </w:rPr>
            </w:pPr>
            <w:r w:rsidRPr="00701114">
              <w:rPr>
                <w:color w:val="000000"/>
                <w:sz w:val="26"/>
                <w:szCs w:val="26"/>
                <w:lang w:val="nl-NL"/>
              </w:rPr>
              <w:t xml:space="preserve"> Bổ sung thêm các tiêu chuẩn điều kiện theo quy định của luật chuyên ngành</w:t>
            </w:r>
          </w:p>
        </w:tc>
      </w:tr>
      <w:tr w:rsidR="003622B1" w:rsidRPr="00701114" w14:paraId="71DC5D68" w14:textId="77777777" w:rsidTr="00983370">
        <w:trPr>
          <w:trHeight w:val="1978"/>
        </w:trPr>
        <w:tc>
          <w:tcPr>
            <w:tcW w:w="851" w:type="dxa"/>
            <w:vAlign w:val="center"/>
          </w:tcPr>
          <w:p w14:paraId="2A65F8A2" w14:textId="77777777" w:rsidR="003622B1" w:rsidRPr="00D95DE2" w:rsidRDefault="003622B1" w:rsidP="003622B1">
            <w:pPr>
              <w:numPr>
                <w:ilvl w:val="0"/>
                <w:numId w:val="26"/>
              </w:numPr>
              <w:jc w:val="center"/>
              <w:rPr>
                <w:sz w:val="26"/>
                <w:szCs w:val="26"/>
                <w:lang w:val="nl-NL"/>
              </w:rPr>
            </w:pPr>
          </w:p>
        </w:tc>
        <w:tc>
          <w:tcPr>
            <w:tcW w:w="1687" w:type="dxa"/>
            <w:vAlign w:val="center"/>
          </w:tcPr>
          <w:p w14:paraId="250036D2" w14:textId="77777777" w:rsidR="003622B1" w:rsidRPr="00701114" w:rsidRDefault="003622B1" w:rsidP="003622B1">
            <w:pPr>
              <w:jc w:val="center"/>
              <w:rPr>
                <w:sz w:val="26"/>
                <w:szCs w:val="26"/>
              </w:rPr>
            </w:pPr>
            <w:r w:rsidRPr="00701114">
              <w:rPr>
                <w:sz w:val="26"/>
                <w:szCs w:val="26"/>
              </w:rPr>
              <w:t>Điểm a khoản 3 Điều 30</w:t>
            </w:r>
          </w:p>
        </w:tc>
        <w:tc>
          <w:tcPr>
            <w:tcW w:w="4302" w:type="dxa"/>
            <w:vAlign w:val="center"/>
          </w:tcPr>
          <w:p w14:paraId="1443D335" w14:textId="77777777" w:rsidR="003622B1" w:rsidRPr="00827ADD" w:rsidRDefault="003622B1" w:rsidP="003622B1">
            <w:pPr>
              <w:tabs>
                <w:tab w:val="num" w:pos="897"/>
              </w:tabs>
              <w:jc w:val="both"/>
              <w:rPr>
                <w:color w:val="000000"/>
                <w:sz w:val="26"/>
                <w:szCs w:val="26"/>
                <w:lang w:eastAsia="x-none"/>
              </w:rPr>
            </w:pPr>
            <w:r w:rsidRPr="00827ADD">
              <w:rPr>
                <w:color w:val="000000"/>
                <w:sz w:val="26"/>
                <w:szCs w:val="26"/>
                <w:lang w:eastAsia="x-none"/>
              </w:rPr>
              <w:t>3. Chủ tịch Hội đồng quản trị triệu tập họp Hội đồng quản trị trong trường hợp sau đây:</w:t>
            </w:r>
          </w:p>
          <w:p w14:paraId="090A6595" w14:textId="77777777" w:rsidR="003622B1" w:rsidRPr="00701114" w:rsidRDefault="003622B1" w:rsidP="003622B1">
            <w:pPr>
              <w:tabs>
                <w:tab w:val="num" w:pos="897"/>
              </w:tabs>
              <w:jc w:val="both"/>
              <w:rPr>
                <w:color w:val="000000"/>
                <w:sz w:val="26"/>
                <w:szCs w:val="26"/>
                <w:lang w:eastAsia="x-none"/>
              </w:rPr>
            </w:pPr>
            <w:r w:rsidRPr="00701114">
              <w:rPr>
                <w:color w:val="000000"/>
                <w:sz w:val="26"/>
                <w:szCs w:val="26"/>
                <w:lang w:eastAsia="x-none"/>
              </w:rPr>
              <w:t>a. Có đề nghị của thành viên độc lập Hội đồng quản trị;</w:t>
            </w:r>
          </w:p>
        </w:tc>
        <w:tc>
          <w:tcPr>
            <w:tcW w:w="4828" w:type="dxa"/>
            <w:vAlign w:val="center"/>
          </w:tcPr>
          <w:p w14:paraId="6EE7C9FC" w14:textId="77777777" w:rsidR="003622B1" w:rsidRPr="00701114" w:rsidRDefault="003622B1" w:rsidP="003622B1">
            <w:pPr>
              <w:jc w:val="both"/>
              <w:rPr>
                <w:sz w:val="26"/>
                <w:szCs w:val="26"/>
              </w:rPr>
            </w:pPr>
            <w:r w:rsidRPr="00701114">
              <w:rPr>
                <w:sz w:val="26"/>
                <w:szCs w:val="26"/>
              </w:rPr>
              <w:t>3.  Chủ tịch Hội đồng quản trị triệu tập họp Hội đồng quản trị trong trường hợp sau đây:</w:t>
            </w:r>
          </w:p>
          <w:p w14:paraId="4D3CC5FA" w14:textId="77777777" w:rsidR="003622B1" w:rsidRPr="00701114" w:rsidRDefault="003622B1" w:rsidP="003622B1">
            <w:pPr>
              <w:jc w:val="both"/>
              <w:rPr>
                <w:sz w:val="26"/>
                <w:szCs w:val="26"/>
              </w:rPr>
            </w:pPr>
            <w:r w:rsidRPr="00701114">
              <w:rPr>
                <w:sz w:val="26"/>
                <w:szCs w:val="26"/>
              </w:rPr>
              <w:t xml:space="preserve">a)  Có đề nghị của </w:t>
            </w:r>
            <w:r w:rsidRPr="00701114">
              <w:rPr>
                <w:sz w:val="26"/>
                <w:szCs w:val="26"/>
                <w:u w:val="single"/>
              </w:rPr>
              <w:t>Ban kiểm soát hoặc</w:t>
            </w:r>
            <w:r w:rsidRPr="00701114">
              <w:rPr>
                <w:sz w:val="26"/>
                <w:szCs w:val="26"/>
              </w:rPr>
              <w:t xml:space="preserve"> thành viên độc lập Hội đồng quản trị;</w:t>
            </w:r>
          </w:p>
        </w:tc>
        <w:tc>
          <w:tcPr>
            <w:tcW w:w="2649" w:type="dxa"/>
            <w:vAlign w:val="center"/>
          </w:tcPr>
          <w:p w14:paraId="2F83E45C" w14:textId="77777777" w:rsidR="003622B1" w:rsidRPr="00701114" w:rsidRDefault="003622B1" w:rsidP="003622B1">
            <w:pPr>
              <w:tabs>
                <w:tab w:val="num" w:pos="897"/>
              </w:tabs>
              <w:jc w:val="both"/>
              <w:rPr>
                <w:sz w:val="26"/>
                <w:szCs w:val="26"/>
              </w:rPr>
            </w:pPr>
            <w:r w:rsidRPr="00701114">
              <w:rPr>
                <w:sz w:val="26"/>
                <w:szCs w:val="26"/>
              </w:rPr>
              <w:t>Sửa đổi nội dung để phù hợp với c</w:t>
            </w:r>
            <w:r>
              <w:rPr>
                <w:sz w:val="26"/>
                <w:szCs w:val="26"/>
              </w:rPr>
              <w:t>ơ</w:t>
            </w:r>
            <w:r w:rsidRPr="00701114">
              <w:rPr>
                <w:sz w:val="26"/>
                <w:szCs w:val="26"/>
              </w:rPr>
              <w:t xml:space="preserve"> cấu tổ chức có Ban kiểm soát</w:t>
            </w:r>
          </w:p>
        </w:tc>
      </w:tr>
      <w:tr w:rsidR="003622B1" w:rsidRPr="00701114" w14:paraId="47805D77" w14:textId="77777777" w:rsidTr="00983370">
        <w:trPr>
          <w:trHeight w:val="1978"/>
        </w:trPr>
        <w:tc>
          <w:tcPr>
            <w:tcW w:w="851" w:type="dxa"/>
            <w:vAlign w:val="center"/>
          </w:tcPr>
          <w:p w14:paraId="2DF863A1" w14:textId="77777777" w:rsidR="003622B1" w:rsidRPr="00701114" w:rsidRDefault="003622B1" w:rsidP="003622B1">
            <w:pPr>
              <w:numPr>
                <w:ilvl w:val="0"/>
                <w:numId w:val="26"/>
              </w:numPr>
              <w:jc w:val="center"/>
              <w:rPr>
                <w:sz w:val="26"/>
                <w:szCs w:val="26"/>
              </w:rPr>
            </w:pPr>
          </w:p>
        </w:tc>
        <w:tc>
          <w:tcPr>
            <w:tcW w:w="1687" w:type="dxa"/>
            <w:vAlign w:val="center"/>
          </w:tcPr>
          <w:p w14:paraId="2D12F347" w14:textId="77777777" w:rsidR="003622B1" w:rsidRPr="00701114" w:rsidRDefault="003622B1" w:rsidP="003622B1">
            <w:pPr>
              <w:jc w:val="center"/>
              <w:rPr>
                <w:sz w:val="26"/>
                <w:szCs w:val="26"/>
              </w:rPr>
            </w:pPr>
            <w:r w:rsidRPr="00701114">
              <w:rPr>
                <w:sz w:val="26"/>
                <w:szCs w:val="26"/>
              </w:rPr>
              <w:t>Điều 30</w:t>
            </w:r>
          </w:p>
        </w:tc>
        <w:tc>
          <w:tcPr>
            <w:tcW w:w="4302" w:type="dxa"/>
            <w:vAlign w:val="center"/>
          </w:tcPr>
          <w:p w14:paraId="4B0BB1D3" w14:textId="77777777" w:rsidR="003622B1" w:rsidRPr="00701114" w:rsidRDefault="003622B1" w:rsidP="003622B1">
            <w:pPr>
              <w:tabs>
                <w:tab w:val="num" w:pos="897"/>
              </w:tabs>
              <w:jc w:val="center"/>
              <w:rPr>
                <w:color w:val="000000"/>
                <w:sz w:val="26"/>
                <w:szCs w:val="26"/>
                <w:lang w:eastAsia="x-none"/>
              </w:rPr>
            </w:pPr>
            <w:r w:rsidRPr="00701114">
              <w:rPr>
                <w:color w:val="000000"/>
                <w:sz w:val="26"/>
                <w:szCs w:val="26"/>
                <w:lang w:eastAsia="x-none"/>
              </w:rPr>
              <w:t>Chưa quy định</w:t>
            </w:r>
          </w:p>
        </w:tc>
        <w:tc>
          <w:tcPr>
            <w:tcW w:w="4828" w:type="dxa"/>
            <w:vAlign w:val="center"/>
          </w:tcPr>
          <w:p w14:paraId="1AB1CCFD" w14:textId="77777777" w:rsidR="003622B1" w:rsidRPr="00701114" w:rsidRDefault="003622B1" w:rsidP="003622B1">
            <w:pPr>
              <w:shd w:val="clear" w:color="auto" w:fill="FFFFFF"/>
              <w:jc w:val="both"/>
              <w:rPr>
                <w:color w:val="000000"/>
                <w:sz w:val="26"/>
                <w:szCs w:val="26"/>
              </w:rPr>
            </w:pPr>
            <w:r w:rsidRPr="00701114">
              <w:rPr>
                <w:color w:val="000000"/>
                <w:sz w:val="26"/>
                <w:szCs w:val="26"/>
              </w:rPr>
              <w:t>7. Chủ tịch Hội đồng quản trị hoặc người triệu tập gửi thông báo mời họp và các tài liệu kèm theo đến các thành viên Ban Kiểm soát như đối với các thành viên Hội đồng quản trị.</w:t>
            </w:r>
          </w:p>
          <w:p w14:paraId="3211B784" w14:textId="77777777" w:rsidR="003622B1" w:rsidRPr="00701114" w:rsidRDefault="003622B1" w:rsidP="003622B1">
            <w:pPr>
              <w:shd w:val="clear" w:color="auto" w:fill="FFFFFF"/>
              <w:jc w:val="both"/>
              <w:rPr>
                <w:sz w:val="26"/>
                <w:szCs w:val="26"/>
              </w:rPr>
            </w:pPr>
            <w:r w:rsidRPr="00701114">
              <w:rPr>
                <w:color w:val="000000"/>
                <w:sz w:val="26"/>
                <w:szCs w:val="26"/>
              </w:rPr>
              <w:t>Thành viên Ban Kiểm soát có quyền dự các cuộc họp Hội đồng quản trị; có quyền thảo luận nhưng không được biểu quyết.</w:t>
            </w:r>
          </w:p>
          <w:p w14:paraId="6CB9FFDE" w14:textId="77777777" w:rsidR="003622B1" w:rsidRPr="00701114" w:rsidRDefault="003622B1" w:rsidP="003622B1">
            <w:pPr>
              <w:jc w:val="both"/>
              <w:rPr>
                <w:sz w:val="26"/>
                <w:szCs w:val="26"/>
              </w:rPr>
            </w:pPr>
          </w:p>
        </w:tc>
        <w:tc>
          <w:tcPr>
            <w:tcW w:w="2649" w:type="dxa"/>
            <w:vAlign w:val="center"/>
          </w:tcPr>
          <w:p w14:paraId="3699DB57" w14:textId="77777777" w:rsidR="003622B1" w:rsidRPr="00701114" w:rsidRDefault="003622B1" w:rsidP="003622B1">
            <w:pPr>
              <w:tabs>
                <w:tab w:val="num" w:pos="897"/>
              </w:tabs>
              <w:jc w:val="both"/>
              <w:rPr>
                <w:sz w:val="26"/>
                <w:szCs w:val="26"/>
              </w:rPr>
            </w:pPr>
            <w:r w:rsidRPr="00701114">
              <w:rPr>
                <w:sz w:val="26"/>
                <w:szCs w:val="26"/>
              </w:rPr>
              <w:t>Bổ sung nội dung để phù hợp với mô hình có Ban kiểm soát</w:t>
            </w:r>
          </w:p>
        </w:tc>
      </w:tr>
      <w:tr w:rsidR="003622B1" w:rsidRPr="00701114" w14:paraId="31C76814" w14:textId="77777777" w:rsidTr="00983370">
        <w:trPr>
          <w:trHeight w:val="1978"/>
        </w:trPr>
        <w:tc>
          <w:tcPr>
            <w:tcW w:w="851" w:type="dxa"/>
            <w:vAlign w:val="center"/>
          </w:tcPr>
          <w:p w14:paraId="228E754D" w14:textId="77777777" w:rsidR="003622B1" w:rsidRPr="00701114" w:rsidRDefault="003622B1" w:rsidP="003622B1">
            <w:pPr>
              <w:numPr>
                <w:ilvl w:val="0"/>
                <w:numId w:val="26"/>
              </w:numPr>
              <w:jc w:val="center"/>
              <w:rPr>
                <w:sz w:val="26"/>
                <w:szCs w:val="26"/>
              </w:rPr>
            </w:pPr>
          </w:p>
        </w:tc>
        <w:tc>
          <w:tcPr>
            <w:tcW w:w="1687" w:type="dxa"/>
            <w:vAlign w:val="center"/>
          </w:tcPr>
          <w:p w14:paraId="4E36C0FF" w14:textId="77777777" w:rsidR="003622B1" w:rsidRPr="00701114" w:rsidRDefault="003622B1" w:rsidP="003622B1">
            <w:pPr>
              <w:jc w:val="center"/>
              <w:rPr>
                <w:sz w:val="26"/>
                <w:szCs w:val="26"/>
              </w:rPr>
            </w:pPr>
            <w:r w:rsidRPr="00701114">
              <w:rPr>
                <w:sz w:val="26"/>
                <w:szCs w:val="26"/>
              </w:rPr>
              <w:t>Điểm b, điểm f khoản 3 Điều 32</w:t>
            </w:r>
          </w:p>
        </w:tc>
        <w:tc>
          <w:tcPr>
            <w:tcW w:w="4302" w:type="dxa"/>
            <w:vAlign w:val="center"/>
          </w:tcPr>
          <w:p w14:paraId="2596CF0E" w14:textId="77777777" w:rsidR="003622B1" w:rsidRPr="00827ADD" w:rsidRDefault="003622B1" w:rsidP="003622B1">
            <w:pPr>
              <w:tabs>
                <w:tab w:val="num" w:pos="897"/>
              </w:tabs>
              <w:rPr>
                <w:color w:val="000000"/>
                <w:sz w:val="26"/>
                <w:szCs w:val="26"/>
                <w:lang w:eastAsia="x-none"/>
              </w:rPr>
            </w:pPr>
            <w:r w:rsidRPr="00827ADD">
              <w:rPr>
                <w:color w:val="000000"/>
                <w:sz w:val="26"/>
                <w:szCs w:val="26"/>
                <w:lang w:eastAsia="x-none"/>
              </w:rPr>
              <w:t>b. Chuẩn bị các cuộc họp Hội đồng quản trị và Đại hội đồng cổ đông theo yêu cầu của Hội đồng</w:t>
            </w:r>
            <w:r w:rsidRPr="00701114">
              <w:rPr>
                <w:color w:val="000000"/>
                <w:sz w:val="26"/>
                <w:szCs w:val="26"/>
                <w:lang w:eastAsia="x-none"/>
              </w:rPr>
              <w:t xml:space="preserve"> </w:t>
            </w:r>
            <w:r w:rsidRPr="00827ADD">
              <w:rPr>
                <w:color w:val="000000"/>
                <w:sz w:val="26"/>
                <w:szCs w:val="26"/>
                <w:lang w:eastAsia="x-none"/>
              </w:rPr>
              <w:t>quản trị;</w:t>
            </w:r>
          </w:p>
          <w:p w14:paraId="25920C74" w14:textId="77777777" w:rsidR="003622B1" w:rsidRPr="00701114" w:rsidRDefault="003622B1" w:rsidP="003622B1">
            <w:pPr>
              <w:tabs>
                <w:tab w:val="num" w:pos="897"/>
              </w:tabs>
              <w:rPr>
                <w:color w:val="000000"/>
                <w:sz w:val="26"/>
                <w:szCs w:val="26"/>
                <w:lang w:eastAsia="x-none"/>
              </w:rPr>
            </w:pPr>
          </w:p>
          <w:p w14:paraId="6EF472BD" w14:textId="77777777" w:rsidR="003622B1" w:rsidRPr="00701114" w:rsidRDefault="003622B1" w:rsidP="003622B1">
            <w:pPr>
              <w:tabs>
                <w:tab w:val="num" w:pos="897"/>
              </w:tabs>
              <w:rPr>
                <w:color w:val="000000"/>
                <w:sz w:val="26"/>
                <w:szCs w:val="26"/>
                <w:lang w:eastAsia="x-none"/>
              </w:rPr>
            </w:pPr>
            <w:r w:rsidRPr="00827ADD">
              <w:rPr>
                <w:color w:val="000000"/>
                <w:sz w:val="26"/>
                <w:szCs w:val="26"/>
                <w:lang w:eastAsia="x-none"/>
              </w:rPr>
              <w:t>f. Cung cấp các thông tin tài chính, bản sao biên bản họp Hội đồng quản trị và các thông tin khác</w:t>
            </w:r>
            <w:r w:rsidRPr="00701114">
              <w:rPr>
                <w:color w:val="000000"/>
                <w:sz w:val="26"/>
                <w:szCs w:val="26"/>
                <w:lang w:eastAsia="x-none"/>
              </w:rPr>
              <w:t xml:space="preserve"> cho thành viên của Hội đồng quản trị;</w:t>
            </w:r>
          </w:p>
        </w:tc>
        <w:tc>
          <w:tcPr>
            <w:tcW w:w="4828" w:type="dxa"/>
            <w:vAlign w:val="center"/>
          </w:tcPr>
          <w:p w14:paraId="32E2AA22" w14:textId="77777777" w:rsidR="003622B1" w:rsidRPr="00701114" w:rsidRDefault="003622B1" w:rsidP="003622B1">
            <w:pPr>
              <w:tabs>
                <w:tab w:val="left" w:pos="9000"/>
              </w:tabs>
              <w:autoSpaceDE w:val="0"/>
              <w:autoSpaceDN w:val="0"/>
              <w:ind w:right="29"/>
              <w:jc w:val="both"/>
              <w:rPr>
                <w:sz w:val="26"/>
                <w:szCs w:val="26"/>
                <w:lang w:val="vi-VN"/>
              </w:rPr>
            </w:pPr>
            <w:r w:rsidRPr="00701114">
              <w:rPr>
                <w:sz w:val="26"/>
                <w:szCs w:val="26"/>
                <w:lang w:val="vi-VN"/>
              </w:rPr>
              <w:t>b. Chuẩn bị các cuộc họp Hội đồng quản trị</w:t>
            </w:r>
            <w:r w:rsidRPr="00701114">
              <w:rPr>
                <w:sz w:val="26"/>
                <w:szCs w:val="26"/>
              </w:rPr>
              <w:t xml:space="preserve">, </w:t>
            </w:r>
            <w:r w:rsidRPr="00701114">
              <w:rPr>
                <w:sz w:val="26"/>
                <w:szCs w:val="26"/>
                <w:u w:val="single"/>
              </w:rPr>
              <w:t>Ban kiểm soát</w:t>
            </w:r>
            <w:r w:rsidRPr="00701114">
              <w:rPr>
                <w:sz w:val="26"/>
                <w:szCs w:val="26"/>
                <w:lang w:val="vi-VN"/>
              </w:rPr>
              <w:t xml:space="preserve"> và Đại hội đồng cổ đông theo yêu cầu của Hội đồng quản trị</w:t>
            </w:r>
            <w:r w:rsidRPr="00701114">
              <w:rPr>
                <w:sz w:val="26"/>
                <w:szCs w:val="26"/>
              </w:rPr>
              <w:t xml:space="preserve"> hoặc Ban kiểm soát</w:t>
            </w:r>
            <w:r w:rsidRPr="00701114">
              <w:rPr>
                <w:sz w:val="26"/>
                <w:szCs w:val="26"/>
                <w:lang w:val="vi-VN"/>
              </w:rPr>
              <w:t>;</w:t>
            </w:r>
          </w:p>
          <w:p w14:paraId="3CA59C5D" w14:textId="77777777" w:rsidR="003622B1" w:rsidRPr="00701114" w:rsidRDefault="003622B1" w:rsidP="003622B1">
            <w:pPr>
              <w:tabs>
                <w:tab w:val="left" w:pos="9000"/>
              </w:tabs>
              <w:autoSpaceDE w:val="0"/>
              <w:autoSpaceDN w:val="0"/>
              <w:ind w:right="29"/>
              <w:jc w:val="both"/>
              <w:rPr>
                <w:sz w:val="26"/>
                <w:szCs w:val="26"/>
              </w:rPr>
            </w:pPr>
          </w:p>
          <w:p w14:paraId="386C7699" w14:textId="77777777" w:rsidR="003622B1" w:rsidRPr="00701114" w:rsidRDefault="003622B1" w:rsidP="003622B1">
            <w:pPr>
              <w:tabs>
                <w:tab w:val="left" w:pos="9000"/>
              </w:tabs>
              <w:autoSpaceDE w:val="0"/>
              <w:autoSpaceDN w:val="0"/>
              <w:ind w:right="29"/>
              <w:jc w:val="both"/>
              <w:rPr>
                <w:sz w:val="26"/>
                <w:szCs w:val="26"/>
                <w:u w:val="single"/>
              </w:rPr>
            </w:pPr>
            <w:r w:rsidRPr="00701114">
              <w:rPr>
                <w:sz w:val="26"/>
                <w:szCs w:val="26"/>
                <w:lang w:val="vi-VN"/>
              </w:rPr>
              <w:t>f. Cung cấp các thông tin tài chính, bản sao biên bản họp Hội đồng quản trị và các thông tin khác cho thành viên của Hội đồng quản trị</w:t>
            </w:r>
            <w:r w:rsidRPr="00701114">
              <w:rPr>
                <w:sz w:val="26"/>
                <w:szCs w:val="26"/>
              </w:rPr>
              <w:t xml:space="preserve"> và </w:t>
            </w:r>
            <w:r w:rsidRPr="00701114">
              <w:rPr>
                <w:sz w:val="26"/>
                <w:szCs w:val="26"/>
                <w:u w:val="single"/>
              </w:rPr>
              <w:t>thành viên Ban kiểm soát</w:t>
            </w:r>
            <w:r w:rsidRPr="00701114">
              <w:rPr>
                <w:sz w:val="26"/>
                <w:szCs w:val="26"/>
                <w:u w:val="single"/>
                <w:lang w:val="vi-VN"/>
              </w:rPr>
              <w:t>;</w:t>
            </w:r>
          </w:p>
        </w:tc>
        <w:tc>
          <w:tcPr>
            <w:tcW w:w="2649" w:type="dxa"/>
            <w:vAlign w:val="center"/>
          </w:tcPr>
          <w:p w14:paraId="340EAB1E" w14:textId="77777777" w:rsidR="003622B1" w:rsidRPr="00701114" w:rsidRDefault="003622B1" w:rsidP="003622B1">
            <w:pPr>
              <w:tabs>
                <w:tab w:val="num" w:pos="897"/>
              </w:tabs>
              <w:jc w:val="both"/>
              <w:rPr>
                <w:sz w:val="26"/>
                <w:szCs w:val="26"/>
              </w:rPr>
            </w:pPr>
            <w:r w:rsidRPr="00701114">
              <w:rPr>
                <w:sz w:val="26"/>
                <w:szCs w:val="26"/>
              </w:rPr>
              <w:t>Sửa đổi nội dung để phù hợp với c</w:t>
            </w:r>
            <w:r>
              <w:rPr>
                <w:sz w:val="26"/>
                <w:szCs w:val="26"/>
              </w:rPr>
              <w:t>ơ</w:t>
            </w:r>
            <w:r w:rsidRPr="00701114">
              <w:rPr>
                <w:sz w:val="26"/>
                <w:szCs w:val="26"/>
              </w:rPr>
              <w:t xml:space="preserve"> cấu tổ chức có Ban kiểm soát</w:t>
            </w:r>
          </w:p>
        </w:tc>
      </w:tr>
      <w:tr w:rsidR="003622B1" w:rsidRPr="00701114" w14:paraId="6ED7770E" w14:textId="77777777" w:rsidTr="00983370">
        <w:trPr>
          <w:trHeight w:val="518"/>
        </w:trPr>
        <w:tc>
          <w:tcPr>
            <w:tcW w:w="851" w:type="dxa"/>
            <w:vAlign w:val="center"/>
          </w:tcPr>
          <w:p w14:paraId="49F09A5C" w14:textId="77777777" w:rsidR="003622B1" w:rsidRPr="00701114" w:rsidRDefault="003622B1" w:rsidP="003622B1">
            <w:pPr>
              <w:numPr>
                <w:ilvl w:val="0"/>
                <w:numId w:val="26"/>
              </w:numPr>
              <w:jc w:val="center"/>
              <w:rPr>
                <w:sz w:val="26"/>
                <w:szCs w:val="26"/>
              </w:rPr>
            </w:pPr>
          </w:p>
        </w:tc>
        <w:tc>
          <w:tcPr>
            <w:tcW w:w="1687" w:type="dxa"/>
            <w:vAlign w:val="center"/>
          </w:tcPr>
          <w:p w14:paraId="2E5EA61F" w14:textId="77777777" w:rsidR="003622B1" w:rsidRPr="00701114" w:rsidRDefault="003622B1" w:rsidP="003622B1">
            <w:pPr>
              <w:jc w:val="center"/>
              <w:rPr>
                <w:sz w:val="26"/>
                <w:szCs w:val="26"/>
              </w:rPr>
            </w:pPr>
            <w:r w:rsidRPr="00701114">
              <w:rPr>
                <w:sz w:val="26"/>
                <w:szCs w:val="26"/>
              </w:rPr>
              <w:t>Tên chương VIII</w:t>
            </w:r>
          </w:p>
        </w:tc>
        <w:tc>
          <w:tcPr>
            <w:tcW w:w="4302" w:type="dxa"/>
            <w:vAlign w:val="center"/>
          </w:tcPr>
          <w:p w14:paraId="0017BFEB" w14:textId="77777777" w:rsidR="003622B1" w:rsidRPr="00701114" w:rsidRDefault="003622B1" w:rsidP="003622B1">
            <w:pPr>
              <w:jc w:val="both"/>
              <w:rPr>
                <w:sz w:val="26"/>
                <w:szCs w:val="26"/>
              </w:rPr>
            </w:pPr>
            <w:r w:rsidRPr="00701114">
              <w:rPr>
                <w:sz w:val="26"/>
                <w:szCs w:val="26"/>
              </w:rPr>
              <w:t>VIII. TỔNG GIÁM ĐỐC ĐIỀU HÀNH VÀ NGƯỜI ĐIỀU HÀNH KHÁC</w:t>
            </w:r>
          </w:p>
        </w:tc>
        <w:tc>
          <w:tcPr>
            <w:tcW w:w="4828" w:type="dxa"/>
            <w:vAlign w:val="center"/>
          </w:tcPr>
          <w:p w14:paraId="2A2A46E1" w14:textId="77777777" w:rsidR="003622B1" w:rsidRPr="00701114" w:rsidRDefault="003622B1" w:rsidP="003622B1">
            <w:pPr>
              <w:tabs>
                <w:tab w:val="left" w:pos="1080"/>
              </w:tabs>
              <w:jc w:val="both"/>
              <w:rPr>
                <w:sz w:val="26"/>
                <w:szCs w:val="26"/>
              </w:rPr>
            </w:pPr>
            <w:r w:rsidRPr="00701114">
              <w:rPr>
                <w:sz w:val="26"/>
                <w:szCs w:val="26"/>
              </w:rPr>
              <w:t>VIII. TỔNG GIÁM ĐỐC VÀ NGƯỜI ĐIỀU HÀNH KHÁC</w:t>
            </w:r>
          </w:p>
        </w:tc>
        <w:tc>
          <w:tcPr>
            <w:tcW w:w="2649" w:type="dxa"/>
            <w:vAlign w:val="center"/>
          </w:tcPr>
          <w:p w14:paraId="32EDFB89" w14:textId="77777777" w:rsidR="003622B1" w:rsidRPr="00701114" w:rsidRDefault="003622B1" w:rsidP="003622B1">
            <w:pPr>
              <w:tabs>
                <w:tab w:val="num" w:pos="897"/>
              </w:tabs>
              <w:jc w:val="both"/>
              <w:rPr>
                <w:color w:val="000000"/>
                <w:sz w:val="26"/>
                <w:szCs w:val="26"/>
                <w:lang w:val="nl-NL"/>
              </w:rPr>
            </w:pPr>
            <w:r w:rsidRPr="00701114">
              <w:rPr>
                <w:color w:val="000000"/>
                <w:sz w:val="26"/>
                <w:szCs w:val="26"/>
                <w:lang w:val="nl-NL"/>
              </w:rPr>
              <w:t>Bỏ cụm từ “điều hành” sau “Tổng giám đốc” để thống nhất với điều lệ mẫu</w:t>
            </w:r>
          </w:p>
        </w:tc>
      </w:tr>
      <w:tr w:rsidR="003622B1" w:rsidRPr="00701114" w14:paraId="0DC9DA13" w14:textId="77777777" w:rsidTr="00983370">
        <w:trPr>
          <w:trHeight w:val="1969"/>
        </w:trPr>
        <w:tc>
          <w:tcPr>
            <w:tcW w:w="851" w:type="dxa"/>
            <w:vAlign w:val="center"/>
          </w:tcPr>
          <w:p w14:paraId="5AFF4E71" w14:textId="77777777" w:rsidR="003622B1" w:rsidRPr="00701114" w:rsidRDefault="003622B1" w:rsidP="003622B1">
            <w:pPr>
              <w:numPr>
                <w:ilvl w:val="0"/>
                <w:numId w:val="26"/>
              </w:numPr>
              <w:jc w:val="center"/>
              <w:rPr>
                <w:sz w:val="26"/>
                <w:szCs w:val="26"/>
              </w:rPr>
            </w:pPr>
          </w:p>
        </w:tc>
        <w:tc>
          <w:tcPr>
            <w:tcW w:w="1687" w:type="dxa"/>
            <w:vAlign w:val="center"/>
          </w:tcPr>
          <w:p w14:paraId="0F7136B8" w14:textId="77777777" w:rsidR="003622B1" w:rsidRPr="00701114" w:rsidRDefault="003622B1" w:rsidP="003622B1">
            <w:pPr>
              <w:jc w:val="center"/>
              <w:rPr>
                <w:sz w:val="26"/>
                <w:szCs w:val="26"/>
              </w:rPr>
            </w:pPr>
            <w:r w:rsidRPr="00701114">
              <w:rPr>
                <w:sz w:val="26"/>
                <w:szCs w:val="26"/>
              </w:rPr>
              <w:t>Khoản 5 Điều 35</w:t>
            </w:r>
          </w:p>
        </w:tc>
        <w:tc>
          <w:tcPr>
            <w:tcW w:w="4302" w:type="dxa"/>
            <w:vAlign w:val="center"/>
          </w:tcPr>
          <w:p w14:paraId="054CF961" w14:textId="77777777" w:rsidR="003622B1" w:rsidRPr="00701114" w:rsidRDefault="003622B1" w:rsidP="003622B1">
            <w:pPr>
              <w:jc w:val="both"/>
              <w:rPr>
                <w:sz w:val="26"/>
                <w:szCs w:val="26"/>
              </w:rPr>
            </w:pPr>
            <w:r w:rsidRPr="003318AB">
              <w:rPr>
                <w:sz w:val="26"/>
                <w:szCs w:val="26"/>
              </w:rPr>
              <w:t>5. Hội đồng quản trị có thể bãi nhiệm Tổng giám đốc điều hành khi có đa số thành viên Hội đồng quản</w:t>
            </w:r>
            <w:r w:rsidRPr="00701114">
              <w:rPr>
                <w:sz w:val="26"/>
                <w:szCs w:val="26"/>
              </w:rPr>
              <w:t xml:space="preserve"> trị có quyền biểu quyết tán thành và bổ nhiệm một Tổng giám đốc điều hành mới thay thế</w:t>
            </w:r>
          </w:p>
        </w:tc>
        <w:tc>
          <w:tcPr>
            <w:tcW w:w="4828" w:type="dxa"/>
            <w:vAlign w:val="center"/>
          </w:tcPr>
          <w:p w14:paraId="7507AB1E" w14:textId="77777777" w:rsidR="003622B1" w:rsidRPr="00701114" w:rsidRDefault="003622B1" w:rsidP="003622B1">
            <w:pPr>
              <w:pStyle w:val="ListParagraph"/>
              <w:spacing w:after="0" w:line="240" w:lineRule="auto"/>
              <w:ind w:left="0"/>
              <w:jc w:val="both"/>
              <w:rPr>
                <w:sz w:val="26"/>
                <w:szCs w:val="26"/>
                <w:lang w:val="nl-NL"/>
              </w:rPr>
            </w:pPr>
            <w:r w:rsidRPr="00701114">
              <w:rPr>
                <w:sz w:val="26"/>
                <w:szCs w:val="26"/>
                <w:lang w:val="nl-NL"/>
              </w:rPr>
              <w:t>5. Hội đồng quản trị có thể bãi nhiệm Tổng giám đốc khi có đa số thành viên Hội đồng quản trị có quyền biểu quyết tán thành và bổ nhiệm một Tổng giám đốc mới thay thế.</w:t>
            </w:r>
          </w:p>
          <w:p w14:paraId="423C9688" w14:textId="77777777" w:rsidR="003622B1" w:rsidRPr="00701114" w:rsidRDefault="003622B1" w:rsidP="003622B1">
            <w:pPr>
              <w:tabs>
                <w:tab w:val="left" w:pos="1080"/>
              </w:tabs>
              <w:jc w:val="both"/>
              <w:rPr>
                <w:sz w:val="26"/>
                <w:szCs w:val="26"/>
              </w:rPr>
            </w:pPr>
          </w:p>
        </w:tc>
        <w:tc>
          <w:tcPr>
            <w:tcW w:w="2649" w:type="dxa"/>
            <w:vAlign w:val="center"/>
          </w:tcPr>
          <w:p w14:paraId="2967CA55" w14:textId="77777777" w:rsidR="003622B1" w:rsidRPr="00701114" w:rsidRDefault="003622B1" w:rsidP="003622B1">
            <w:pPr>
              <w:tabs>
                <w:tab w:val="num" w:pos="897"/>
              </w:tabs>
              <w:jc w:val="both"/>
              <w:rPr>
                <w:color w:val="000000"/>
                <w:sz w:val="26"/>
                <w:szCs w:val="26"/>
                <w:lang w:val="nl-NL"/>
              </w:rPr>
            </w:pPr>
            <w:r w:rsidRPr="00701114">
              <w:rPr>
                <w:color w:val="000000"/>
                <w:sz w:val="26"/>
                <w:szCs w:val="26"/>
                <w:lang w:val="nl-NL"/>
              </w:rPr>
              <w:t>Bỏ cụm từ “điều hành” sau “Tổng giám đốc” để thống nhất với điều lệ mẫu</w:t>
            </w:r>
          </w:p>
        </w:tc>
      </w:tr>
      <w:tr w:rsidR="003622B1" w:rsidRPr="00701114" w14:paraId="40EDC324" w14:textId="77777777" w:rsidTr="00983370">
        <w:trPr>
          <w:trHeight w:val="518"/>
        </w:trPr>
        <w:tc>
          <w:tcPr>
            <w:tcW w:w="851" w:type="dxa"/>
            <w:vAlign w:val="center"/>
          </w:tcPr>
          <w:p w14:paraId="13BFD16A" w14:textId="77777777" w:rsidR="003622B1" w:rsidRPr="00701114" w:rsidRDefault="003622B1" w:rsidP="003622B1">
            <w:pPr>
              <w:numPr>
                <w:ilvl w:val="0"/>
                <w:numId w:val="26"/>
              </w:numPr>
              <w:jc w:val="center"/>
              <w:rPr>
                <w:sz w:val="26"/>
                <w:szCs w:val="26"/>
              </w:rPr>
            </w:pPr>
          </w:p>
        </w:tc>
        <w:tc>
          <w:tcPr>
            <w:tcW w:w="1687" w:type="dxa"/>
            <w:vAlign w:val="center"/>
          </w:tcPr>
          <w:p w14:paraId="40D18010" w14:textId="77777777" w:rsidR="003622B1" w:rsidRPr="00701114" w:rsidRDefault="003622B1" w:rsidP="003622B1">
            <w:pPr>
              <w:jc w:val="center"/>
              <w:rPr>
                <w:sz w:val="26"/>
                <w:szCs w:val="26"/>
              </w:rPr>
            </w:pPr>
            <w:r w:rsidRPr="00701114">
              <w:rPr>
                <w:sz w:val="26"/>
                <w:szCs w:val="26"/>
              </w:rPr>
              <w:t>Chương IX (Từ Điều 36 đến Điều 40)</w:t>
            </w:r>
          </w:p>
        </w:tc>
        <w:tc>
          <w:tcPr>
            <w:tcW w:w="4302" w:type="dxa"/>
            <w:vAlign w:val="center"/>
          </w:tcPr>
          <w:p w14:paraId="402AB443" w14:textId="77777777" w:rsidR="003622B1" w:rsidRPr="00B13273" w:rsidRDefault="003622B1" w:rsidP="003622B1">
            <w:pPr>
              <w:jc w:val="both"/>
              <w:rPr>
                <w:b/>
                <w:bCs/>
                <w:sz w:val="26"/>
                <w:szCs w:val="26"/>
              </w:rPr>
            </w:pPr>
            <w:r w:rsidRPr="00B13273">
              <w:rPr>
                <w:b/>
                <w:bCs/>
                <w:sz w:val="26"/>
                <w:szCs w:val="26"/>
              </w:rPr>
              <w:t>IX. ỦY BAN KIỂM TOÁN TRỰC THUỘC HỘI ĐỒNG QUẢN TRỊ</w:t>
            </w:r>
          </w:p>
          <w:p w14:paraId="41524EFF" w14:textId="77777777" w:rsidR="003622B1" w:rsidRPr="00B13273" w:rsidRDefault="003622B1" w:rsidP="003622B1">
            <w:pPr>
              <w:jc w:val="both"/>
              <w:rPr>
                <w:b/>
                <w:bCs/>
                <w:sz w:val="26"/>
                <w:szCs w:val="26"/>
              </w:rPr>
            </w:pPr>
            <w:r w:rsidRPr="00B13273">
              <w:rPr>
                <w:b/>
                <w:bCs/>
                <w:sz w:val="26"/>
                <w:szCs w:val="26"/>
              </w:rPr>
              <w:t>Điều 36. Ứng cử, đề cử thành viên Ủy ban kiểm toán</w:t>
            </w:r>
          </w:p>
          <w:p w14:paraId="0DAD729E" w14:textId="77777777" w:rsidR="003622B1" w:rsidRPr="00B13273" w:rsidRDefault="003622B1" w:rsidP="003622B1">
            <w:pPr>
              <w:jc w:val="both"/>
              <w:rPr>
                <w:bCs/>
                <w:sz w:val="26"/>
                <w:szCs w:val="26"/>
              </w:rPr>
            </w:pPr>
            <w:r w:rsidRPr="00B13273">
              <w:rPr>
                <w:bCs/>
                <w:sz w:val="26"/>
                <w:szCs w:val="26"/>
              </w:rPr>
              <w:lastRenderedPageBreak/>
              <w:t>1. Chủ tịch Ủy ban kiểm toán và các thành viên khác của Ủy ban kiểm toán do Hội đồng quản trị đề cử</w:t>
            </w:r>
          </w:p>
          <w:p w14:paraId="5212D30A" w14:textId="77777777" w:rsidR="003622B1" w:rsidRPr="00B13273" w:rsidRDefault="003622B1" w:rsidP="003622B1">
            <w:pPr>
              <w:jc w:val="both"/>
              <w:rPr>
                <w:bCs/>
                <w:sz w:val="26"/>
                <w:szCs w:val="26"/>
              </w:rPr>
            </w:pPr>
            <w:r w:rsidRPr="00B13273">
              <w:rPr>
                <w:bCs/>
                <w:sz w:val="26"/>
                <w:szCs w:val="26"/>
              </w:rPr>
              <w:t>và không phải là người điều hành Tổng công ty.</w:t>
            </w:r>
          </w:p>
          <w:p w14:paraId="373716F4" w14:textId="77777777" w:rsidR="003622B1" w:rsidRPr="00B13273" w:rsidRDefault="003622B1" w:rsidP="003622B1">
            <w:pPr>
              <w:jc w:val="both"/>
              <w:rPr>
                <w:bCs/>
                <w:sz w:val="26"/>
                <w:szCs w:val="26"/>
              </w:rPr>
            </w:pPr>
            <w:r w:rsidRPr="00B13273">
              <w:rPr>
                <w:bCs/>
                <w:sz w:val="26"/>
                <w:szCs w:val="26"/>
              </w:rPr>
              <w:t>2. Việc bổ nhiệm Chủ tịch Ủy ban kiểm toán và các thành viên khác trong Ủy ban kiểm toán phải được</w:t>
            </w:r>
          </w:p>
          <w:p w14:paraId="57784CD4" w14:textId="77777777" w:rsidR="003622B1" w:rsidRPr="00B13273" w:rsidRDefault="003622B1" w:rsidP="003622B1">
            <w:pPr>
              <w:jc w:val="both"/>
              <w:rPr>
                <w:bCs/>
                <w:sz w:val="26"/>
                <w:szCs w:val="26"/>
              </w:rPr>
            </w:pPr>
            <w:r w:rsidRPr="00B13273">
              <w:rPr>
                <w:bCs/>
                <w:sz w:val="26"/>
                <w:szCs w:val="26"/>
              </w:rPr>
              <w:t>Hội đồng quản trị thông qua tại cuộc họp Hội đồng quản trị.</w:t>
            </w:r>
          </w:p>
          <w:p w14:paraId="3D285814" w14:textId="77777777" w:rsidR="003622B1" w:rsidRPr="00701114" w:rsidRDefault="003622B1" w:rsidP="003622B1">
            <w:pPr>
              <w:jc w:val="both"/>
              <w:rPr>
                <w:b/>
                <w:bCs/>
                <w:sz w:val="26"/>
                <w:szCs w:val="26"/>
              </w:rPr>
            </w:pPr>
          </w:p>
          <w:p w14:paraId="4FC7C2CB" w14:textId="77777777" w:rsidR="003622B1" w:rsidRPr="00701114" w:rsidRDefault="003622B1" w:rsidP="003622B1">
            <w:pPr>
              <w:jc w:val="both"/>
              <w:rPr>
                <w:b/>
                <w:bCs/>
                <w:sz w:val="26"/>
                <w:szCs w:val="26"/>
              </w:rPr>
            </w:pPr>
          </w:p>
          <w:p w14:paraId="3D88C32F" w14:textId="77777777" w:rsidR="003622B1" w:rsidRPr="00701114" w:rsidRDefault="003622B1" w:rsidP="003622B1">
            <w:pPr>
              <w:jc w:val="both"/>
              <w:rPr>
                <w:b/>
                <w:bCs/>
                <w:sz w:val="26"/>
                <w:szCs w:val="26"/>
              </w:rPr>
            </w:pPr>
          </w:p>
          <w:p w14:paraId="42B4A8F5" w14:textId="77777777" w:rsidR="003622B1" w:rsidRPr="00701114" w:rsidRDefault="003622B1" w:rsidP="003622B1">
            <w:pPr>
              <w:jc w:val="both"/>
              <w:rPr>
                <w:b/>
                <w:bCs/>
                <w:sz w:val="26"/>
                <w:szCs w:val="26"/>
              </w:rPr>
            </w:pPr>
          </w:p>
          <w:p w14:paraId="27C29267" w14:textId="77777777" w:rsidR="003622B1" w:rsidRPr="00701114" w:rsidRDefault="003622B1" w:rsidP="003622B1">
            <w:pPr>
              <w:jc w:val="both"/>
              <w:rPr>
                <w:b/>
                <w:bCs/>
                <w:sz w:val="26"/>
                <w:szCs w:val="26"/>
              </w:rPr>
            </w:pPr>
          </w:p>
          <w:p w14:paraId="6E773343" w14:textId="77777777" w:rsidR="003622B1" w:rsidRPr="00701114" w:rsidRDefault="003622B1" w:rsidP="003622B1">
            <w:pPr>
              <w:jc w:val="both"/>
              <w:rPr>
                <w:b/>
                <w:bCs/>
                <w:sz w:val="26"/>
                <w:szCs w:val="26"/>
              </w:rPr>
            </w:pPr>
          </w:p>
          <w:p w14:paraId="6DF673DE" w14:textId="77777777" w:rsidR="003622B1" w:rsidRPr="00701114" w:rsidRDefault="003622B1" w:rsidP="003622B1">
            <w:pPr>
              <w:jc w:val="both"/>
              <w:rPr>
                <w:b/>
                <w:bCs/>
                <w:sz w:val="26"/>
                <w:szCs w:val="26"/>
              </w:rPr>
            </w:pPr>
          </w:p>
          <w:p w14:paraId="22C80675" w14:textId="77777777" w:rsidR="003622B1" w:rsidRPr="00701114" w:rsidRDefault="003622B1" w:rsidP="003622B1">
            <w:pPr>
              <w:jc w:val="both"/>
              <w:rPr>
                <w:b/>
                <w:bCs/>
                <w:sz w:val="26"/>
                <w:szCs w:val="26"/>
              </w:rPr>
            </w:pPr>
          </w:p>
          <w:p w14:paraId="6EAC8540" w14:textId="77777777" w:rsidR="003622B1" w:rsidRPr="00701114" w:rsidRDefault="003622B1" w:rsidP="003622B1">
            <w:pPr>
              <w:jc w:val="both"/>
              <w:rPr>
                <w:b/>
                <w:bCs/>
                <w:sz w:val="26"/>
                <w:szCs w:val="26"/>
              </w:rPr>
            </w:pPr>
          </w:p>
          <w:p w14:paraId="6B80E4C7" w14:textId="77777777" w:rsidR="003622B1" w:rsidRPr="00701114" w:rsidRDefault="003622B1" w:rsidP="003622B1">
            <w:pPr>
              <w:jc w:val="both"/>
              <w:rPr>
                <w:b/>
                <w:bCs/>
                <w:sz w:val="26"/>
                <w:szCs w:val="26"/>
              </w:rPr>
            </w:pPr>
          </w:p>
          <w:p w14:paraId="4AD5A24D" w14:textId="77777777" w:rsidR="003622B1" w:rsidRPr="00701114" w:rsidRDefault="003622B1" w:rsidP="003622B1">
            <w:pPr>
              <w:jc w:val="both"/>
              <w:rPr>
                <w:b/>
                <w:bCs/>
                <w:sz w:val="26"/>
                <w:szCs w:val="26"/>
              </w:rPr>
            </w:pPr>
          </w:p>
          <w:p w14:paraId="00C02F21" w14:textId="77777777" w:rsidR="003622B1" w:rsidRPr="00701114" w:rsidRDefault="003622B1" w:rsidP="003622B1">
            <w:pPr>
              <w:jc w:val="both"/>
              <w:rPr>
                <w:b/>
                <w:bCs/>
                <w:sz w:val="26"/>
                <w:szCs w:val="26"/>
              </w:rPr>
            </w:pPr>
          </w:p>
          <w:p w14:paraId="67DCBF95" w14:textId="77777777" w:rsidR="003622B1" w:rsidRPr="00701114" w:rsidRDefault="003622B1" w:rsidP="003622B1">
            <w:pPr>
              <w:jc w:val="both"/>
              <w:rPr>
                <w:b/>
                <w:bCs/>
                <w:sz w:val="26"/>
                <w:szCs w:val="26"/>
              </w:rPr>
            </w:pPr>
          </w:p>
          <w:p w14:paraId="1AAE929F" w14:textId="77777777" w:rsidR="003622B1" w:rsidRPr="00701114" w:rsidRDefault="003622B1" w:rsidP="003622B1">
            <w:pPr>
              <w:jc w:val="both"/>
              <w:rPr>
                <w:b/>
                <w:bCs/>
                <w:sz w:val="26"/>
                <w:szCs w:val="26"/>
              </w:rPr>
            </w:pPr>
          </w:p>
          <w:p w14:paraId="363B9463" w14:textId="77777777" w:rsidR="003622B1" w:rsidRPr="00701114" w:rsidRDefault="003622B1" w:rsidP="003622B1">
            <w:pPr>
              <w:jc w:val="both"/>
              <w:rPr>
                <w:b/>
                <w:bCs/>
                <w:sz w:val="26"/>
                <w:szCs w:val="26"/>
              </w:rPr>
            </w:pPr>
          </w:p>
          <w:p w14:paraId="26B85D67" w14:textId="77777777" w:rsidR="003622B1" w:rsidRPr="00701114" w:rsidRDefault="003622B1" w:rsidP="003622B1">
            <w:pPr>
              <w:jc w:val="both"/>
              <w:rPr>
                <w:b/>
                <w:bCs/>
                <w:sz w:val="26"/>
                <w:szCs w:val="26"/>
              </w:rPr>
            </w:pPr>
          </w:p>
          <w:p w14:paraId="09E3FE2E" w14:textId="77777777" w:rsidR="003622B1" w:rsidRPr="00701114" w:rsidRDefault="003622B1" w:rsidP="003622B1">
            <w:pPr>
              <w:jc w:val="both"/>
              <w:rPr>
                <w:b/>
                <w:bCs/>
                <w:sz w:val="26"/>
                <w:szCs w:val="26"/>
              </w:rPr>
            </w:pPr>
          </w:p>
          <w:p w14:paraId="0A9AE250" w14:textId="77777777" w:rsidR="003622B1" w:rsidRPr="00701114" w:rsidRDefault="003622B1" w:rsidP="003622B1">
            <w:pPr>
              <w:jc w:val="both"/>
              <w:rPr>
                <w:b/>
                <w:bCs/>
                <w:sz w:val="26"/>
                <w:szCs w:val="26"/>
              </w:rPr>
            </w:pPr>
          </w:p>
          <w:p w14:paraId="72E8C1FE" w14:textId="77777777" w:rsidR="003622B1" w:rsidRPr="00701114" w:rsidRDefault="003622B1" w:rsidP="003622B1">
            <w:pPr>
              <w:jc w:val="both"/>
              <w:rPr>
                <w:b/>
                <w:bCs/>
                <w:sz w:val="26"/>
                <w:szCs w:val="26"/>
              </w:rPr>
            </w:pPr>
          </w:p>
          <w:p w14:paraId="6667308C" w14:textId="77777777" w:rsidR="003622B1" w:rsidRPr="00701114" w:rsidRDefault="003622B1" w:rsidP="003622B1">
            <w:pPr>
              <w:jc w:val="both"/>
              <w:rPr>
                <w:b/>
                <w:bCs/>
                <w:sz w:val="26"/>
                <w:szCs w:val="26"/>
              </w:rPr>
            </w:pPr>
          </w:p>
          <w:p w14:paraId="1FBE4DB1" w14:textId="77777777" w:rsidR="003622B1" w:rsidRPr="00701114" w:rsidRDefault="003622B1" w:rsidP="003622B1">
            <w:pPr>
              <w:jc w:val="both"/>
              <w:rPr>
                <w:b/>
                <w:bCs/>
                <w:sz w:val="26"/>
                <w:szCs w:val="26"/>
              </w:rPr>
            </w:pPr>
          </w:p>
          <w:p w14:paraId="62B7492E" w14:textId="77777777" w:rsidR="003622B1" w:rsidRPr="00701114" w:rsidRDefault="003622B1" w:rsidP="003622B1">
            <w:pPr>
              <w:jc w:val="both"/>
              <w:rPr>
                <w:b/>
                <w:bCs/>
                <w:sz w:val="26"/>
                <w:szCs w:val="26"/>
              </w:rPr>
            </w:pPr>
          </w:p>
          <w:p w14:paraId="2C7F474C" w14:textId="77777777" w:rsidR="003622B1" w:rsidRPr="00701114" w:rsidRDefault="003622B1" w:rsidP="003622B1">
            <w:pPr>
              <w:jc w:val="both"/>
              <w:rPr>
                <w:b/>
                <w:bCs/>
                <w:sz w:val="26"/>
                <w:szCs w:val="26"/>
              </w:rPr>
            </w:pPr>
          </w:p>
          <w:p w14:paraId="29DF036E" w14:textId="77777777" w:rsidR="003622B1" w:rsidRPr="00701114" w:rsidRDefault="003622B1" w:rsidP="003622B1">
            <w:pPr>
              <w:jc w:val="both"/>
              <w:rPr>
                <w:b/>
                <w:bCs/>
                <w:sz w:val="26"/>
                <w:szCs w:val="26"/>
              </w:rPr>
            </w:pPr>
          </w:p>
          <w:p w14:paraId="6B935E1D" w14:textId="77777777" w:rsidR="003622B1" w:rsidRPr="00701114" w:rsidRDefault="003622B1" w:rsidP="003622B1">
            <w:pPr>
              <w:jc w:val="both"/>
              <w:rPr>
                <w:b/>
                <w:bCs/>
                <w:sz w:val="26"/>
                <w:szCs w:val="26"/>
              </w:rPr>
            </w:pPr>
          </w:p>
          <w:p w14:paraId="0F8E5F7F" w14:textId="77777777" w:rsidR="003622B1" w:rsidRPr="00701114" w:rsidRDefault="003622B1" w:rsidP="003622B1">
            <w:pPr>
              <w:jc w:val="both"/>
              <w:rPr>
                <w:b/>
                <w:bCs/>
                <w:sz w:val="26"/>
                <w:szCs w:val="26"/>
              </w:rPr>
            </w:pPr>
          </w:p>
          <w:p w14:paraId="63F24069" w14:textId="77777777" w:rsidR="003622B1" w:rsidRPr="00701114" w:rsidRDefault="003622B1" w:rsidP="003622B1">
            <w:pPr>
              <w:jc w:val="both"/>
              <w:rPr>
                <w:b/>
                <w:bCs/>
                <w:sz w:val="26"/>
                <w:szCs w:val="26"/>
              </w:rPr>
            </w:pPr>
          </w:p>
          <w:p w14:paraId="5F9DDB9A" w14:textId="77777777" w:rsidR="003622B1" w:rsidRPr="00701114" w:rsidRDefault="003622B1" w:rsidP="003622B1">
            <w:pPr>
              <w:jc w:val="both"/>
              <w:rPr>
                <w:b/>
                <w:bCs/>
                <w:sz w:val="26"/>
                <w:szCs w:val="26"/>
              </w:rPr>
            </w:pPr>
          </w:p>
          <w:p w14:paraId="45FE8C85" w14:textId="77777777" w:rsidR="003622B1" w:rsidRPr="00701114" w:rsidRDefault="003622B1" w:rsidP="003622B1">
            <w:pPr>
              <w:jc w:val="both"/>
              <w:rPr>
                <w:b/>
                <w:bCs/>
                <w:sz w:val="26"/>
                <w:szCs w:val="26"/>
              </w:rPr>
            </w:pPr>
          </w:p>
          <w:p w14:paraId="5161A188" w14:textId="77777777" w:rsidR="003622B1" w:rsidRPr="00701114" w:rsidRDefault="003622B1" w:rsidP="003622B1">
            <w:pPr>
              <w:jc w:val="both"/>
              <w:rPr>
                <w:b/>
                <w:bCs/>
                <w:sz w:val="26"/>
                <w:szCs w:val="26"/>
              </w:rPr>
            </w:pPr>
          </w:p>
          <w:p w14:paraId="297EC8BB" w14:textId="77777777" w:rsidR="003622B1" w:rsidRPr="00701114" w:rsidRDefault="003622B1" w:rsidP="003622B1">
            <w:pPr>
              <w:jc w:val="both"/>
              <w:rPr>
                <w:b/>
                <w:bCs/>
                <w:sz w:val="26"/>
                <w:szCs w:val="26"/>
              </w:rPr>
            </w:pPr>
          </w:p>
          <w:p w14:paraId="7FE77E1A" w14:textId="77777777" w:rsidR="003622B1" w:rsidRPr="00701114" w:rsidRDefault="003622B1" w:rsidP="003622B1">
            <w:pPr>
              <w:jc w:val="both"/>
              <w:rPr>
                <w:b/>
                <w:bCs/>
                <w:sz w:val="26"/>
                <w:szCs w:val="26"/>
              </w:rPr>
            </w:pPr>
          </w:p>
          <w:p w14:paraId="6EDDB948" w14:textId="77777777" w:rsidR="003622B1" w:rsidRPr="00701114" w:rsidRDefault="003622B1" w:rsidP="003622B1">
            <w:pPr>
              <w:jc w:val="both"/>
              <w:rPr>
                <w:b/>
                <w:bCs/>
                <w:sz w:val="26"/>
                <w:szCs w:val="26"/>
              </w:rPr>
            </w:pPr>
          </w:p>
          <w:p w14:paraId="4B19F984" w14:textId="77777777" w:rsidR="003622B1" w:rsidRPr="00701114" w:rsidRDefault="003622B1" w:rsidP="003622B1">
            <w:pPr>
              <w:jc w:val="both"/>
              <w:rPr>
                <w:b/>
                <w:bCs/>
                <w:sz w:val="26"/>
                <w:szCs w:val="26"/>
              </w:rPr>
            </w:pPr>
          </w:p>
          <w:p w14:paraId="3E860842" w14:textId="77777777" w:rsidR="003622B1" w:rsidRPr="00701114" w:rsidRDefault="003622B1" w:rsidP="003622B1">
            <w:pPr>
              <w:jc w:val="both"/>
              <w:rPr>
                <w:b/>
                <w:bCs/>
                <w:sz w:val="26"/>
                <w:szCs w:val="26"/>
              </w:rPr>
            </w:pPr>
          </w:p>
          <w:p w14:paraId="36F79482" w14:textId="77777777" w:rsidR="003622B1" w:rsidRPr="00701114" w:rsidRDefault="003622B1" w:rsidP="003622B1">
            <w:pPr>
              <w:jc w:val="both"/>
              <w:rPr>
                <w:b/>
                <w:bCs/>
                <w:sz w:val="26"/>
                <w:szCs w:val="26"/>
              </w:rPr>
            </w:pPr>
          </w:p>
          <w:p w14:paraId="53091279" w14:textId="77777777" w:rsidR="003622B1" w:rsidRPr="00701114" w:rsidRDefault="003622B1" w:rsidP="003622B1">
            <w:pPr>
              <w:jc w:val="both"/>
              <w:rPr>
                <w:b/>
                <w:bCs/>
                <w:sz w:val="26"/>
                <w:szCs w:val="26"/>
              </w:rPr>
            </w:pPr>
          </w:p>
          <w:p w14:paraId="1E167E3B" w14:textId="77777777" w:rsidR="003622B1" w:rsidRPr="00701114" w:rsidRDefault="003622B1" w:rsidP="003622B1">
            <w:pPr>
              <w:jc w:val="both"/>
              <w:rPr>
                <w:b/>
                <w:bCs/>
                <w:sz w:val="26"/>
                <w:szCs w:val="26"/>
              </w:rPr>
            </w:pPr>
          </w:p>
          <w:p w14:paraId="5FF561D7" w14:textId="77777777" w:rsidR="003622B1" w:rsidRPr="00701114" w:rsidRDefault="003622B1" w:rsidP="003622B1">
            <w:pPr>
              <w:jc w:val="both"/>
              <w:rPr>
                <w:b/>
                <w:bCs/>
                <w:sz w:val="26"/>
                <w:szCs w:val="26"/>
              </w:rPr>
            </w:pPr>
          </w:p>
          <w:p w14:paraId="63B76F16" w14:textId="77777777" w:rsidR="003622B1" w:rsidRPr="00701114" w:rsidRDefault="003622B1" w:rsidP="003622B1">
            <w:pPr>
              <w:jc w:val="both"/>
              <w:rPr>
                <w:b/>
                <w:bCs/>
                <w:sz w:val="26"/>
                <w:szCs w:val="26"/>
              </w:rPr>
            </w:pPr>
          </w:p>
          <w:p w14:paraId="0F2D941C" w14:textId="77777777" w:rsidR="003622B1" w:rsidRPr="00701114" w:rsidRDefault="003622B1" w:rsidP="003622B1">
            <w:pPr>
              <w:jc w:val="both"/>
              <w:rPr>
                <w:b/>
                <w:bCs/>
                <w:sz w:val="26"/>
                <w:szCs w:val="26"/>
              </w:rPr>
            </w:pPr>
          </w:p>
          <w:p w14:paraId="6297A5F9" w14:textId="77777777" w:rsidR="003622B1" w:rsidRPr="00701114" w:rsidRDefault="003622B1" w:rsidP="003622B1">
            <w:pPr>
              <w:jc w:val="both"/>
              <w:rPr>
                <w:b/>
                <w:bCs/>
                <w:sz w:val="26"/>
                <w:szCs w:val="26"/>
              </w:rPr>
            </w:pPr>
          </w:p>
          <w:p w14:paraId="6EC73D50" w14:textId="77777777" w:rsidR="003622B1" w:rsidRPr="00701114" w:rsidRDefault="003622B1" w:rsidP="003622B1">
            <w:pPr>
              <w:jc w:val="both"/>
              <w:rPr>
                <w:b/>
                <w:bCs/>
                <w:sz w:val="26"/>
                <w:szCs w:val="26"/>
              </w:rPr>
            </w:pPr>
          </w:p>
          <w:p w14:paraId="6C880991" w14:textId="77777777" w:rsidR="003622B1" w:rsidRPr="00701114" w:rsidRDefault="003622B1" w:rsidP="003622B1">
            <w:pPr>
              <w:jc w:val="both"/>
              <w:rPr>
                <w:b/>
                <w:bCs/>
                <w:sz w:val="26"/>
                <w:szCs w:val="26"/>
              </w:rPr>
            </w:pPr>
          </w:p>
          <w:p w14:paraId="39E3E1E8" w14:textId="77777777" w:rsidR="003622B1" w:rsidRPr="00701114" w:rsidRDefault="003622B1" w:rsidP="003622B1">
            <w:pPr>
              <w:jc w:val="both"/>
              <w:rPr>
                <w:b/>
                <w:bCs/>
                <w:sz w:val="26"/>
                <w:szCs w:val="26"/>
              </w:rPr>
            </w:pPr>
          </w:p>
          <w:p w14:paraId="765E6036" w14:textId="77777777" w:rsidR="003622B1" w:rsidRPr="00701114" w:rsidRDefault="003622B1" w:rsidP="003622B1">
            <w:pPr>
              <w:jc w:val="both"/>
              <w:rPr>
                <w:b/>
                <w:bCs/>
                <w:sz w:val="26"/>
                <w:szCs w:val="26"/>
              </w:rPr>
            </w:pPr>
          </w:p>
          <w:p w14:paraId="1D9DFD24" w14:textId="77777777" w:rsidR="003622B1" w:rsidRPr="00701114" w:rsidRDefault="003622B1" w:rsidP="003622B1">
            <w:pPr>
              <w:jc w:val="both"/>
              <w:rPr>
                <w:b/>
                <w:bCs/>
                <w:sz w:val="26"/>
                <w:szCs w:val="26"/>
              </w:rPr>
            </w:pPr>
          </w:p>
          <w:p w14:paraId="51051BEE" w14:textId="77777777" w:rsidR="003622B1" w:rsidRPr="00701114" w:rsidRDefault="003622B1" w:rsidP="003622B1">
            <w:pPr>
              <w:jc w:val="both"/>
              <w:rPr>
                <w:b/>
                <w:bCs/>
                <w:sz w:val="26"/>
                <w:szCs w:val="26"/>
              </w:rPr>
            </w:pPr>
          </w:p>
          <w:p w14:paraId="4C0D48BC" w14:textId="77777777" w:rsidR="003622B1" w:rsidRPr="00701114" w:rsidRDefault="003622B1" w:rsidP="003622B1">
            <w:pPr>
              <w:jc w:val="both"/>
              <w:rPr>
                <w:b/>
                <w:bCs/>
                <w:sz w:val="26"/>
                <w:szCs w:val="26"/>
              </w:rPr>
            </w:pPr>
          </w:p>
          <w:p w14:paraId="34AC34E1" w14:textId="77777777" w:rsidR="003622B1" w:rsidRPr="00701114" w:rsidRDefault="003622B1" w:rsidP="003622B1">
            <w:pPr>
              <w:jc w:val="both"/>
              <w:rPr>
                <w:b/>
                <w:bCs/>
                <w:sz w:val="26"/>
                <w:szCs w:val="26"/>
              </w:rPr>
            </w:pPr>
          </w:p>
          <w:p w14:paraId="4D757ABF" w14:textId="77777777" w:rsidR="003622B1" w:rsidRPr="00B13273" w:rsidRDefault="003622B1" w:rsidP="003622B1">
            <w:pPr>
              <w:jc w:val="both"/>
              <w:rPr>
                <w:b/>
                <w:bCs/>
                <w:sz w:val="26"/>
                <w:szCs w:val="26"/>
              </w:rPr>
            </w:pPr>
            <w:r w:rsidRPr="00B13273">
              <w:rPr>
                <w:b/>
                <w:bCs/>
                <w:sz w:val="26"/>
                <w:szCs w:val="26"/>
              </w:rPr>
              <w:t>Điều 37. Thành phần Ủy ban kiểm toán</w:t>
            </w:r>
          </w:p>
          <w:p w14:paraId="2EF2D784" w14:textId="77777777" w:rsidR="003622B1" w:rsidRPr="00B13273" w:rsidRDefault="003622B1" w:rsidP="003622B1">
            <w:pPr>
              <w:jc w:val="both"/>
              <w:rPr>
                <w:bCs/>
                <w:sz w:val="26"/>
                <w:szCs w:val="26"/>
              </w:rPr>
            </w:pPr>
            <w:r w:rsidRPr="00B13273">
              <w:rPr>
                <w:bCs/>
                <w:sz w:val="26"/>
                <w:szCs w:val="26"/>
              </w:rPr>
              <w:t>1. Ủy ban kiểm toán có từ 02 thành viên trở lên. Chủ tịch Ủy ban kiểm toán phải là thành viên độc lập</w:t>
            </w:r>
          </w:p>
          <w:p w14:paraId="3542AC89" w14:textId="77777777" w:rsidR="003622B1" w:rsidRPr="00B13273" w:rsidRDefault="003622B1" w:rsidP="003622B1">
            <w:pPr>
              <w:jc w:val="both"/>
              <w:rPr>
                <w:bCs/>
                <w:sz w:val="26"/>
                <w:szCs w:val="26"/>
              </w:rPr>
            </w:pPr>
            <w:r w:rsidRPr="00B13273">
              <w:rPr>
                <w:bCs/>
                <w:sz w:val="26"/>
                <w:szCs w:val="26"/>
              </w:rPr>
              <w:t>Hội đồng quản trị. Các thành viên khác của Ủy ban kiểm toán phải là các thành viên Hội đồng quản trị</w:t>
            </w:r>
          </w:p>
          <w:p w14:paraId="59E1C57B" w14:textId="77777777" w:rsidR="003622B1" w:rsidRPr="00B13273" w:rsidRDefault="003622B1" w:rsidP="003622B1">
            <w:pPr>
              <w:jc w:val="both"/>
              <w:rPr>
                <w:bCs/>
                <w:sz w:val="26"/>
                <w:szCs w:val="26"/>
              </w:rPr>
            </w:pPr>
            <w:r w:rsidRPr="00B13273">
              <w:rPr>
                <w:bCs/>
                <w:sz w:val="26"/>
                <w:szCs w:val="26"/>
              </w:rPr>
              <w:t>không điều hành.</w:t>
            </w:r>
          </w:p>
          <w:p w14:paraId="4561E4FD" w14:textId="77777777" w:rsidR="003622B1" w:rsidRPr="00B13273" w:rsidRDefault="003622B1" w:rsidP="003622B1">
            <w:pPr>
              <w:jc w:val="both"/>
              <w:rPr>
                <w:bCs/>
                <w:sz w:val="26"/>
                <w:szCs w:val="26"/>
              </w:rPr>
            </w:pPr>
            <w:r w:rsidRPr="00B13273">
              <w:rPr>
                <w:bCs/>
                <w:sz w:val="26"/>
                <w:szCs w:val="26"/>
              </w:rPr>
              <w:lastRenderedPageBreak/>
              <w:t>2. Thành viên Ủy ban kiểm toán phải có kiến thức về kế toán, kiểm toán, có hiểu biết chung về pháp luật</w:t>
            </w:r>
          </w:p>
          <w:p w14:paraId="579A8790" w14:textId="77777777" w:rsidR="003622B1" w:rsidRPr="00B13273" w:rsidRDefault="003622B1" w:rsidP="003622B1">
            <w:pPr>
              <w:jc w:val="both"/>
              <w:rPr>
                <w:bCs/>
                <w:sz w:val="26"/>
                <w:szCs w:val="26"/>
              </w:rPr>
            </w:pPr>
            <w:r w:rsidRPr="00B13273">
              <w:rPr>
                <w:bCs/>
                <w:sz w:val="26"/>
                <w:szCs w:val="26"/>
              </w:rPr>
              <w:t>và hoạt động của Tổng công ty và không thuộc các trường hợp sau:</w:t>
            </w:r>
          </w:p>
          <w:p w14:paraId="5E4F8E5B" w14:textId="77777777" w:rsidR="003622B1" w:rsidRPr="00B13273" w:rsidRDefault="003622B1" w:rsidP="003622B1">
            <w:pPr>
              <w:jc w:val="both"/>
              <w:rPr>
                <w:bCs/>
                <w:sz w:val="26"/>
                <w:szCs w:val="26"/>
              </w:rPr>
            </w:pPr>
            <w:r w:rsidRPr="00B13273">
              <w:rPr>
                <w:bCs/>
                <w:sz w:val="26"/>
                <w:szCs w:val="26"/>
              </w:rPr>
              <w:t>a. Làm việc trong bộ phận kế toán, tài chính của Tổng công ty;</w:t>
            </w:r>
          </w:p>
          <w:p w14:paraId="2D151A3E" w14:textId="77777777" w:rsidR="003622B1" w:rsidRPr="00B13273" w:rsidRDefault="003622B1" w:rsidP="003622B1">
            <w:pPr>
              <w:jc w:val="both"/>
              <w:rPr>
                <w:bCs/>
                <w:sz w:val="26"/>
                <w:szCs w:val="26"/>
              </w:rPr>
            </w:pPr>
            <w:r w:rsidRPr="00B13273">
              <w:rPr>
                <w:bCs/>
                <w:sz w:val="26"/>
                <w:szCs w:val="26"/>
              </w:rPr>
              <w:t>b. Là thành viên hay nhân viên của tổ chức kiểm toán được chấp thuận thực hiện kiểm toán các</w:t>
            </w:r>
          </w:p>
          <w:p w14:paraId="1D9C868E" w14:textId="77777777" w:rsidR="003622B1" w:rsidRPr="00B13273" w:rsidRDefault="003622B1" w:rsidP="003622B1">
            <w:pPr>
              <w:jc w:val="both"/>
              <w:rPr>
                <w:bCs/>
                <w:sz w:val="26"/>
                <w:szCs w:val="26"/>
              </w:rPr>
            </w:pPr>
            <w:r w:rsidRPr="00B13273">
              <w:rPr>
                <w:bCs/>
                <w:sz w:val="26"/>
                <w:szCs w:val="26"/>
              </w:rPr>
              <w:t>báo cáo tài chính của Tổng công ty trong 03 năm liền trước đó.</w:t>
            </w:r>
          </w:p>
          <w:p w14:paraId="18E2BABF" w14:textId="77777777" w:rsidR="003622B1" w:rsidRPr="00B13273" w:rsidRDefault="003622B1" w:rsidP="003622B1">
            <w:pPr>
              <w:jc w:val="both"/>
              <w:rPr>
                <w:bCs/>
                <w:sz w:val="26"/>
                <w:szCs w:val="26"/>
              </w:rPr>
            </w:pPr>
            <w:r w:rsidRPr="00B13273">
              <w:rPr>
                <w:bCs/>
                <w:sz w:val="26"/>
                <w:szCs w:val="26"/>
              </w:rPr>
              <w:t>3. Chủ tịch Ủy ban kiểm toán phải có bằng tốt nghiệp đại học trở lên thuộc một trong các chuyên ngành</w:t>
            </w:r>
          </w:p>
          <w:p w14:paraId="4D22FDF7" w14:textId="77777777" w:rsidR="003622B1" w:rsidRPr="00B13273" w:rsidRDefault="003622B1" w:rsidP="003622B1">
            <w:pPr>
              <w:jc w:val="both"/>
              <w:rPr>
                <w:bCs/>
                <w:sz w:val="26"/>
                <w:szCs w:val="26"/>
              </w:rPr>
            </w:pPr>
            <w:r w:rsidRPr="00B13273">
              <w:rPr>
                <w:bCs/>
                <w:sz w:val="26"/>
                <w:szCs w:val="26"/>
              </w:rPr>
              <w:t>kinh tế, tài chính, kế toán, kiểm toán, luật, quản trị kinh doanh.</w:t>
            </w:r>
          </w:p>
          <w:p w14:paraId="5275B8A2" w14:textId="77777777" w:rsidR="003622B1" w:rsidRPr="00701114" w:rsidRDefault="003622B1" w:rsidP="003622B1">
            <w:pPr>
              <w:jc w:val="both"/>
              <w:rPr>
                <w:b/>
                <w:bCs/>
                <w:sz w:val="26"/>
                <w:szCs w:val="26"/>
              </w:rPr>
            </w:pPr>
          </w:p>
          <w:p w14:paraId="0938F8C5" w14:textId="77777777" w:rsidR="003622B1" w:rsidRPr="00701114" w:rsidRDefault="003622B1" w:rsidP="003622B1">
            <w:pPr>
              <w:jc w:val="both"/>
              <w:rPr>
                <w:b/>
                <w:bCs/>
                <w:sz w:val="26"/>
                <w:szCs w:val="26"/>
              </w:rPr>
            </w:pPr>
          </w:p>
          <w:p w14:paraId="69AC4FD7" w14:textId="77777777" w:rsidR="003622B1" w:rsidRPr="00701114" w:rsidRDefault="003622B1" w:rsidP="003622B1">
            <w:pPr>
              <w:jc w:val="both"/>
              <w:rPr>
                <w:b/>
                <w:bCs/>
                <w:sz w:val="26"/>
                <w:szCs w:val="26"/>
              </w:rPr>
            </w:pPr>
          </w:p>
          <w:p w14:paraId="127FE6BE" w14:textId="77777777" w:rsidR="003622B1" w:rsidRPr="00701114" w:rsidRDefault="003622B1" w:rsidP="003622B1">
            <w:pPr>
              <w:jc w:val="both"/>
              <w:rPr>
                <w:b/>
                <w:bCs/>
                <w:sz w:val="26"/>
                <w:szCs w:val="26"/>
              </w:rPr>
            </w:pPr>
          </w:p>
          <w:p w14:paraId="4FC3AF42" w14:textId="77777777" w:rsidR="003622B1" w:rsidRPr="00701114" w:rsidRDefault="003622B1" w:rsidP="003622B1">
            <w:pPr>
              <w:jc w:val="both"/>
              <w:rPr>
                <w:b/>
                <w:bCs/>
                <w:sz w:val="26"/>
                <w:szCs w:val="26"/>
              </w:rPr>
            </w:pPr>
          </w:p>
          <w:p w14:paraId="21276593" w14:textId="77777777" w:rsidR="003622B1" w:rsidRPr="00701114" w:rsidRDefault="003622B1" w:rsidP="003622B1">
            <w:pPr>
              <w:jc w:val="both"/>
              <w:rPr>
                <w:b/>
                <w:bCs/>
                <w:sz w:val="26"/>
                <w:szCs w:val="26"/>
              </w:rPr>
            </w:pPr>
          </w:p>
          <w:p w14:paraId="7F706FC5" w14:textId="77777777" w:rsidR="003622B1" w:rsidRPr="00701114" w:rsidRDefault="003622B1" w:rsidP="003622B1">
            <w:pPr>
              <w:jc w:val="both"/>
              <w:rPr>
                <w:b/>
                <w:bCs/>
                <w:sz w:val="26"/>
                <w:szCs w:val="26"/>
              </w:rPr>
            </w:pPr>
          </w:p>
          <w:p w14:paraId="177CE1B0" w14:textId="77777777" w:rsidR="003622B1" w:rsidRPr="00701114" w:rsidRDefault="003622B1" w:rsidP="003622B1">
            <w:pPr>
              <w:jc w:val="both"/>
              <w:rPr>
                <w:b/>
                <w:bCs/>
                <w:sz w:val="26"/>
                <w:szCs w:val="26"/>
              </w:rPr>
            </w:pPr>
          </w:p>
          <w:p w14:paraId="2CEAE000" w14:textId="77777777" w:rsidR="003622B1" w:rsidRPr="00701114" w:rsidRDefault="003622B1" w:rsidP="003622B1">
            <w:pPr>
              <w:jc w:val="both"/>
              <w:rPr>
                <w:b/>
                <w:bCs/>
                <w:sz w:val="26"/>
                <w:szCs w:val="26"/>
              </w:rPr>
            </w:pPr>
          </w:p>
          <w:p w14:paraId="49A02948" w14:textId="77777777" w:rsidR="003622B1" w:rsidRPr="00701114" w:rsidRDefault="003622B1" w:rsidP="003622B1">
            <w:pPr>
              <w:jc w:val="both"/>
              <w:rPr>
                <w:b/>
                <w:bCs/>
                <w:sz w:val="26"/>
                <w:szCs w:val="26"/>
              </w:rPr>
            </w:pPr>
          </w:p>
          <w:p w14:paraId="205C7B5C" w14:textId="77777777" w:rsidR="003622B1" w:rsidRPr="00701114" w:rsidRDefault="003622B1" w:rsidP="003622B1">
            <w:pPr>
              <w:jc w:val="both"/>
              <w:rPr>
                <w:b/>
                <w:bCs/>
                <w:sz w:val="26"/>
                <w:szCs w:val="26"/>
              </w:rPr>
            </w:pPr>
          </w:p>
          <w:p w14:paraId="16F547D9" w14:textId="77777777" w:rsidR="003622B1" w:rsidRPr="00701114" w:rsidRDefault="003622B1" w:rsidP="003622B1">
            <w:pPr>
              <w:jc w:val="both"/>
              <w:rPr>
                <w:b/>
                <w:bCs/>
                <w:sz w:val="26"/>
                <w:szCs w:val="26"/>
              </w:rPr>
            </w:pPr>
          </w:p>
          <w:p w14:paraId="5AD217FD" w14:textId="77777777" w:rsidR="003622B1" w:rsidRPr="00701114" w:rsidRDefault="003622B1" w:rsidP="003622B1">
            <w:pPr>
              <w:jc w:val="both"/>
              <w:rPr>
                <w:b/>
                <w:bCs/>
                <w:sz w:val="26"/>
                <w:szCs w:val="26"/>
              </w:rPr>
            </w:pPr>
          </w:p>
          <w:p w14:paraId="48EF1BAD" w14:textId="77777777" w:rsidR="003622B1" w:rsidRPr="00701114" w:rsidRDefault="003622B1" w:rsidP="003622B1">
            <w:pPr>
              <w:jc w:val="both"/>
              <w:rPr>
                <w:b/>
                <w:bCs/>
                <w:sz w:val="26"/>
                <w:szCs w:val="26"/>
              </w:rPr>
            </w:pPr>
          </w:p>
          <w:p w14:paraId="1805A2BA" w14:textId="77777777" w:rsidR="003622B1" w:rsidRPr="00701114" w:rsidRDefault="003622B1" w:rsidP="003622B1">
            <w:pPr>
              <w:jc w:val="both"/>
              <w:rPr>
                <w:b/>
                <w:bCs/>
                <w:sz w:val="26"/>
                <w:szCs w:val="26"/>
              </w:rPr>
            </w:pPr>
          </w:p>
          <w:p w14:paraId="2B407C1C" w14:textId="77777777" w:rsidR="003622B1" w:rsidRPr="00701114" w:rsidRDefault="003622B1" w:rsidP="003622B1">
            <w:pPr>
              <w:jc w:val="both"/>
              <w:rPr>
                <w:b/>
                <w:bCs/>
                <w:sz w:val="26"/>
                <w:szCs w:val="26"/>
              </w:rPr>
            </w:pPr>
          </w:p>
          <w:p w14:paraId="63E5FD09" w14:textId="77777777" w:rsidR="003622B1" w:rsidRPr="00701114" w:rsidRDefault="003622B1" w:rsidP="003622B1">
            <w:pPr>
              <w:jc w:val="both"/>
              <w:rPr>
                <w:b/>
                <w:bCs/>
                <w:sz w:val="26"/>
                <w:szCs w:val="26"/>
              </w:rPr>
            </w:pPr>
          </w:p>
          <w:p w14:paraId="09292B53" w14:textId="77777777" w:rsidR="003622B1" w:rsidRPr="00701114" w:rsidRDefault="003622B1" w:rsidP="003622B1">
            <w:pPr>
              <w:jc w:val="both"/>
              <w:rPr>
                <w:b/>
                <w:bCs/>
                <w:sz w:val="26"/>
                <w:szCs w:val="26"/>
              </w:rPr>
            </w:pPr>
          </w:p>
          <w:p w14:paraId="0B6FB598" w14:textId="77777777" w:rsidR="003622B1" w:rsidRPr="00701114" w:rsidRDefault="003622B1" w:rsidP="003622B1">
            <w:pPr>
              <w:jc w:val="both"/>
              <w:rPr>
                <w:b/>
                <w:bCs/>
                <w:sz w:val="26"/>
                <w:szCs w:val="26"/>
              </w:rPr>
            </w:pPr>
          </w:p>
          <w:p w14:paraId="579642A9" w14:textId="77777777" w:rsidR="003622B1" w:rsidRPr="00701114" w:rsidRDefault="003622B1" w:rsidP="003622B1">
            <w:pPr>
              <w:jc w:val="both"/>
              <w:rPr>
                <w:b/>
                <w:bCs/>
                <w:sz w:val="26"/>
                <w:szCs w:val="26"/>
              </w:rPr>
            </w:pPr>
          </w:p>
          <w:p w14:paraId="3A88414F" w14:textId="77777777" w:rsidR="003622B1" w:rsidRPr="00701114" w:rsidRDefault="003622B1" w:rsidP="003622B1">
            <w:pPr>
              <w:jc w:val="both"/>
              <w:rPr>
                <w:b/>
                <w:bCs/>
                <w:sz w:val="26"/>
                <w:szCs w:val="26"/>
              </w:rPr>
            </w:pPr>
          </w:p>
          <w:p w14:paraId="183E4D77" w14:textId="77777777" w:rsidR="003622B1" w:rsidRPr="00B13273" w:rsidRDefault="003622B1" w:rsidP="003622B1">
            <w:pPr>
              <w:jc w:val="both"/>
              <w:rPr>
                <w:b/>
                <w:bCs/>
                <w:sz w:val="26"/>
                <w:szCs w:val="26"/>
              </w:rPr>
            </w:pPr>
            <w:r w:rsidRPr="00B13273">
              <w:rPr>
                <w:b/>
                <w:bCs/>
                <w:sz w:val="26"/>
                <w:szCs w:val="26"/>
              </w:rPr>
              <w:t>Điều 38. Quyền và nghĩa vụ của Ủy ban kiểm toán</w:t>
            </w:r>
          </w:p>
          <w:p w14:paraId="292E98F0" w14:textId="77777777" w:rsidR="003622B1" w:rsidRPr="00B13273" w:rsidRDefault="003622B1" w:rsidP="003622B1">
            <w:pPr>
              <w:jc w:val="both"/>
              <w:rPr>
                <w:bCs/>
                <w:sz w:val="26"/>
                <w:szCs w:val="26"/>
              </w:rPr>
            </w:pPr>
            <w:r w:rsidRPr="00B13273">
              <w:rPr>
                <w:bCs/>
                <w:sz w:val="26"/>
                <w:szCs w:val="26"/>
              </w:rPr>
              <w:t>Ủy ban kiểm toán có các quyền, nghĩa vụ theo quy định tại Điều 161 Luật Doanh nghiệp, Điều lệ Tổng công ty và các quyền, nghĩa vụ sau:</w:t>
            </w:r>
          </w:p>
          <w:p w14:paraId="7BADE655" w14:textId="77777777" w:rsidR="003622B1" w:rsidRPr="00B13273" w:rsidRDefault="003622B1" w:rsidP="003622B1">
            <w:pPr>
              <w:jc w:val="both"/>
              <w:rPr>
                <w:bCs/>
                <w:sz w:val="26"/>
                <w:szCs w:val="26"/>
              </w:rPr>
            </w:pPr>
            <w:r w:rsidRPr="00B13273">
              <w:rPr>
                <w:bCs/>
                <w:sz w:val="26"/>
                <w:szCs w:val="26"/>
              </w:rPr>
              <w:t>1. Được quyền tiếp cận các tài liệu liên quan đến tình hình hoạt động của Tổng công ty, trao đổi với các</w:t>
            </w:r>
          </w:p>
          <w:p w14:paraId="596A3F17" w14:textId="77777777" w:rsidR="003622B1" w:rsidRPr="00B13273" w:rsidRDefault="003622B1" w:rsidP="003622B1">
            <w:pPr>
              <w:jc w:val="both"/>
              <w:rPr>
                <w:bCs/>
                <w:sz w:val="26"/>
                <w:szCs w:val="26"/>
              </w:rPr>
            </w:pPr>
            <w:r w:rsidRPr="00B13273">
              <w:rPr>
                <w:bCs/>
                <w:sz w:val="26"/>
                <w:szCs w:val="26"/>
              </w:rPr>
              <w:t>thành viên Hội đồng quản trị khác, Tổng giám đốc, Kế toán trưởng và cán bộ quản lý khác để thu thập</w:t>
            </w:r>
          </w:p>
          <w:p w14:paraId="5C034B11" w14:textId="77777777" w:rsidR="003622B1" w:rsidRPr="00B13273" w:rsidRDefault="003622B1" w:rsidP="003622B1">
            <w:pPr>
              <w:jc w:val="both"/>
              <w:rPr>
                <w:bCs/>
                <w:sz w:val="26"/>
                <w:szCs w:val="26"/>
              </w:rPr>
            </w:pPr>
            <w:r w:rsidRPr="00B13273">
              <w:rPr>
                <w:bCs/>
                <w:sz w:val="26"/>
                <w:szCs w:val="26"/>
              </w:rPr>
              <w:t>thông tin phục vụ hoạt động của Ủy ban kiểm toán.</w:t>
            </w:r>
          </w:p>
          <w:p w14:paraId="0563B2BB" w14:textId="77777777" w:rsidR="003622B1" w:rsidRPr="00B13273" w:rsidRDefault="003622B1" w:rsidP="003622B1">
            <w:pPr>
              <w:jc w:val="both"/>
              <w:rPr>
                <w:bCs/>
                <w:sz w:val="26"/>
                <w:szCs w:val="26"/>
              </w:rPr>
            </w:pPr>
            <w:r w:rsidRPr="00B13273">
              <w:rPr>
                <w:bCs/>
                <w:sz w:val="26"/>
                <w:szCs w:val="26"/>
              </w:rPr>
              <w:t>2. Có quyền yêu cầu đại diện tổ chức kiểm toán được chấp thuận tham dự và trả lời các vấn đề liên quan</w:t>
            </w:r>
          </w:p>
          <w:p w14:paraId="5CCC6475" w14:textId="77777777" w:rsidR="003622B1" w:rsidRPr="00B13273" w:rsidRDefault="003622B1" w:rsidP="003622B1">
            <w:pPr>
              <w:jc w:val="both"/>
              <w:rPr>
                <w:bCs/>
                <w:sz w:val="26"/>
                <w:szCs w:val="26"/>
              </w:rPr>
            </w:pPr>
            <w:r w:rsidRPr="00B13273">
              <w:rPr>
                <w:bCs/>
                <w:sz w:val="26"/>
                <w:szCs w:val="26"/>
              </w:rPr>
              <w:t>báo cáo tài chính kiểm toán tại các cuộc họp của Ủy ban kiểm toán.</w:t>
            </w:r>
          </w:p>
          <w:p w14:paraId="2836C302" w14:textId="77777777" w:rsidR="003622B1" w:rsidRPr="00B13273" w:rsidRDefault="003622B1" w:rsidP="003622B1">
            <w:pPr>
              <w:jc w:val="both"/>
              <w:rPr>
                <w:bCs/>
                <w:sz w:val="26"/>
                <w:szCs w:val="26"/>
              </w:rPr>
            </w:pPr>
            <w:r w:rsidRPr="00B13273">
              <w:rPr>
                <w:bCs/>
                <w:sz w:val="26"/>
                <w:szCs w:val="26"/>
              </w:rPr>
              <w:t>3. Sử dụng dịch vụ tư vấn pháp luật, kế toán hoặc các tư vấn khác bên ngoài khi cần thiết.</w:t>
            </w:r>
          </w:p>
          <w:p w14:paraId="57E3E9C9" w14:textId="77777777" w:rsidR="003622B1" w:rsidRPr="00B13273" w:rsidRDefault="003622B1" w:rsidP="003622B1">
            <w:pPr>
              <w:jc w:val="both"/>
              <w:rPr>
                <w:bCs/>
                <w:sz w:val="26"/>
                <w:szCs w:val="26"/>
              </w:rPr>
            </w:pPr>
            <w:r w:rsidRPr="00B13273">
              <w:rPr>
                <w:bCs/>
                <w:sz w:val="26"/>
                <w:szCs w:val="26"/>
              </w:rPr>
              <w:t>4. Xây dựng và trình Hội đồng quản trị các chính sách phát hiện và quản lý rủi ro; đề xuất với Hội đồng</w:t>
            </w:r>
            <w:r w:rsidRPr="00701114">
              <w:rPr>
                <w:bCs/>
                <w:sz w:val="26"/>
                <w:szCs w:val="26"/>
              </w:rPr>
              <w:t xml:space="preserve"> </w:t>
            </w:r>
            <w:r w:rsidRPr="00B13273">
              <w:rPr>
                <w:bCs/>
                <w:sz w:val="26"/>
                <w:szCs w:val="26"/>
              </w:rPr>
              <w:t>quản trị các giải pháp xử lý rủi ro phát sinh trong hoạt động của Tổng công ty.</w:t>
            </w:r>
          </w:p>
          <w:p w14:paraId="5D8C977D" w14:textId="77777777" w:rsidR="003622B1" w:rsidRPr="00B13273" w:rsidRDefault="003622B1" w:rsidP="003622B1">
            <w:pPr>
              <w:jc w:val="both"/>
              <w:rPr>
                <w:bCs/>
                <w:sz w:val="26"/>
                <w:szCs w:val="26"/>
              </w:rPr>
            </w:pPr>
            <w:r w:rsidRPr="00B13273">
              <w:rPr>
                <w:bCs/>
                <w:sz w:val="26"/>
                <w:szCs w:val="26"/>
              </w:rPr>
              <w:t>5. Lập báo cáo bằng văn bản gửi đến Hội đồng quản trị khi phát hiện thành viên Hội đồng quản trị,</w:t>
            </w:r>
          </w:p>
          <w:p w14:paraId="759C7D95" w14:textId="77777777" w:rsidR="003622B1" w:rsidRPr="00B13273" w:rsidRDefault="003622B1" w:rsidP="003622B1">
            <w:pPr>
              <w:jc w:val="both"/>
              <w:rPr>
                <w:bCs/>
                <w:sz w:val="26"/>
                <w:szCs w:val="26"/>
              </w:rPr>
            </w:pPr>
            <w:r w:rsidRPr="00B13273">
              <w:rPr>
                <w:bCs/>
                <w:sz w:val="26"/>
                <w:szCs w:val="26"/>
              </w:rPr>
              <w:lastRenderedPageBreak/>
              <w:t>Tổng giám đốc và người quản lý khác không thực hiện đầy đủ trách nhiệm theo quy định tại Luật Doanh</w:t>
            </w:r>
          </w:p>
          <w:p w14:paraId="0F8AC1E8" w14:textId="77777777" w:rsidR="003622B1" w:rsidRPr="00B13273" w:rsidRDefault="003622B1" w:rsidP="003622B1">
            <w:pPr>
              <w:jc w:val="both"/>
              <w:rPr>
                <w:bCs/>
                <w:sz w:val="26"/>
                <w:szCs w:val="26"/>
              </w:rPr>
            </w:pPr>
            <w:r w:rsidRPr="00B13273">
              <w:rPr>
                <w:bCs/>
                <w:sz w:val="26"/>
                <w:szCs w:val="26"/>
              </w:rPr>
              <w:t>nghiệp và Điều lệ Tổng công ty.</w:t>
            </w:r>
          </w:p>
          <w:p w14:paraId="593D8FA9" w14:textId="77777777" w:rsidR="003622B1" w:rsidRPr="00B13273" w:rsidRDefault="003622B1" w:rsidP="003622B1">
            <w:pPr>
              <w:jc w:val="both"/>
              <w:rPr>
                <w:bCs/>
                <w:sz w:val="26"/>
                <w:szCs w:val="26"/>
              </w:rPr>
            </w:pPr>
            <w:r w:rsidRPr="00B13273">
              <w:rPr>
                <w:bCs/>
                <w:sz w:val="26"/>
                <w:szCs w:val="26"/>
              </w:rPr>
              <w:t>6. Xây dựng Quy chế hoạt động của Uỷ ban kiểm toán và trình Hội đồng quản trị thông qua.</w:t>
            </w:r>
          </w:p>
          <w:p w14:paraId="29BD30F2" w14:textId="77777777" w:rsidR="003622B1" w:rsidRPr="00701114" w:rsidRDefault="003622B1" w:rsidP="003622B1">
            <w:pPr>
              <w:jc w:val="both"/>
              <w:rPr>
                <w:b/>
                <w:bCs/>
                <w:sz w:val="26"/>
                <w:szCs w:val="26"/>
              </w:rPr>
            </w:pPr>
          </w:p>
          <w:p w14:paraId="5A0B72A1" w14:textId="77777777" w:rsidR="003622B1" w:rsidRPr="00B13273" w:rsidRDefault="003622B1" w:rsidP="003622B1">
            <w:pPr>
              <w:jc w:val="both"/>
              <w:rPr>
                <w:b/>
                <w:bCs/>
                <w:sz w:val="26"/>
                <w:szCs w:val="26"/>
              </w:rPr>
            </w:pPr>
            <w:r w:rsidRPr="00B13273">
              <w:rPr>
                <w:b/>
                <w:bCs/>
                <w:sz w:val="26"/>
                <w:szCs w:val="26"/>
              </w:rPr>
              <w:t>Điều 39. Cuộc họp của Ủy ban kiểm toán</w:t>
            </w:r>
          </w:p>
          <w:p w14:paraId="0439659B" w14:textId="77777777" w:rsidR="003622B1" w:rsidRPr="00B13273" w:rsidRDefault="003622B1" w:rsidP="003622B1">
            <w:pPr>
              <w:jc w:val="both"/>
              <w:rPr>
                <w:bCs/>
                <w:sz w:val="26"/>
                <w:szCs w:val="26"/>
              </w:rPr>
            </w:pPr>
            <w:r w:rsidRPr="00B13273">
              <w:rPr>
                <w:bCs/>
                <w:sz w:val="26"/>
                <w:szCs w:val="26"/>
              </w:rPr>
              <w:t>1. Ủy ban kiểm toán phải họp ít nhất 02 lần trong một năm. Biên bản họp được lập chi tiết, rõ ràng và</w:t>
            </w:r>
          </w:p>
          <w:p w14:paraId="28FB99FE" w14:textId="77777777" w:rsidR="003622B1" w:rsidRPr="00B13273" w:rsidRDefault="003622B1" w:rsidP="003622B1">
            <w:pPr>
              <w:jc w:val="both"/>
              <w:rPr>
                <w:bCs/>
                <w:sz w:val="26"/>
                <w:szCs w:val="26"/>
              </w:rPr>
            </w:pPr>
            <w:r w:rsidRPr="00B13273">
              <w:rPr>
                <w:bCs/>
                <w:sz w:val="26"/>
                <w:szCs w:val="26"/>
              </w:rPr>
              <w:t>phải được lưu giữ đầy đủ. Người ghi biên bản và các thành viên Ủy ban kiểm toán tham dự họp phải ký</w:t>
            </w:r>
          </w:p>
          <w:p w14:paraId="574F5EF8" w14:textId="77777777" w:rsidR="003622B1" w:rsidRPr="00B13273" w:rsidRDefault="003622B1" w:rsidP="003622B1">
            <w:pPr>
              <w:jc w:val="both"/>
              <w:rPr>
                <w:bCs/>
                <w:sz w:val="26"/>
                <w:szCs w:val="26"/>
              </w:rPr>
            </w:pPr>
            <w:r w:rsidRPr="00B13273">
              <w:rPr>
                <w:bCs/>
                <w:sz w:val="26"/>
                <w:szCs w:val="26"/>
              </w:rPr>
              <w:t>tên vào biên bản cuộc họp.</w:t>
            </w:r>
          </w:p>
          <w:p w14:paraId="1AFB24B1" w14:textId="77777777" w:rsidR="003622B1" w:rsidRPr="00B13273" w:rsidRDefault="003622B1" w:rsidP="003622B1">
            <w:pPr>
              <w:jc w:val="both"/>
              <w:rPr>
                <w:bCs/>
                <w:sz w:val="26"/>
                <w:szCs w:val="26"/>
              </w:rPr>
            </w:pPr>
            <w:r w:rsidRPr="00B13273">
              <w:rPr>
                <w:bCs/>
                <w:sz w:val="26"/>
                <w:szCs w:val="26"/>
              </w:rPr>
              <w:t>2. Ủy ban kiểm toán thông qua quyết định bằng biểu quyết tại cuộc họp, lấy ý kiến bằng văn bản hoặc</w:t>
            </w:r>
          </w:p>
          <w:p w14:paraId="2FBB508D" w14:textId="77777777" w:rsidR="003622B1" w:rsidRPr="00B13273" w:rsidRDefault="003622B1" w:rsidP="003622B1">
            <w:pPr>
              <w:jc w:val="both"/>
              <w:rPr>
                <w:bCs/>
                <w:sz w:val="26"/>
                <w:szCs w:val="26"/>
              </w:rPr>
            </w:pPr>
            <w:r w:rsidRPr="00B13273">
              <w:rPr>
                <w:bCs/>
                <w:sz w:val="26"/>
                <w:szCs w:val="26"/>
              </w:rPr>
              <w:t>hình thức khác do Quy chế hoạt động Ủy ban kiểm toán quy định. Mỗi thành viên Ủy ban kiểm toán có</w:t>
            </w:r>
          </w:p>
          <w:p w14:paraId="400DF82E" w14:textId="77777777" w:rsidR="003622B1" w:rsidRPr="00B13273" w:rsidRDefault="003622B1" w:rsidP="003622B1">
            <w:pPr>
              <w:jc w:val="both"/>
              <w:rPr>
                <w:bCs/>
                <w:sz w:val="26"/>
                <w:szCs w:val="26"/>
              </w:rPr>
            </w:pPr>
            <w:r w:rsidRPr="00B13273">
              <w:rPr>
                <w:bCs/>
                <w:sz w:val="26"/>
                <w:szCs w:val="26"/>
              </w:rPr>
              <w:t>một phiếu biểu quyết. Trừ trường hợp Quy chế hoạt động Ủy ban kiểm toán có quy định tỷ lệ khác cao</w:t>
            </w:r>
          </w:p>
          <w:p w14:paraId="72F6D712" w14:textId="77777777" w:rsidR="003622B1" w:rsidRPr="00B13273" w:rsidRDefault="003622B1" w:rsidP="003622B1">
            <w:pPr>
              <w:jc w:val="both"/>
              <w:rPr>
                <w:bCs/>
                <w:sz w:val="26"/>
                <w:szCs w:val="26"/>
              </w:rPr>
            </w:pPr>
            <w:r w:rsidRPr="00B13273">
              <w:rPr>
                <w:bCs/>
                <w:sz w:val="26"/>
                <w:szCs w:val="26"/>
              </w:rPr>
              <w:t>hơn, quyết định của Ủy ban kiểm toán được thông qua nếu được đa số thành viên dự họp tán thành;</w:t>
            </w:r>
          </w:p>
          <w:p w14:paraId="02A5CFFE" w14:textId="77777777" w:rsidR="003622B1" w:rsidRPr="00B13273" w:rsidRDefault="003622B1" w:rsidP="003622B1">
            <w:pPr>
              <w:jc w:val="both"/>
              <w:rPr>
                <w:bCs/>
                <w:sz w:val="26"/>
                <w:szCs w:val="26"/>
              </w:rPr>
            </w:pPr>
            <w:r w:rsidRPr="00B13273">
              <w:rPr>
                <w:bCs/>
                <w:sz w:val="26"/>
                <w:szCs w:val="26"/>
              </w:rPr>
              <w:t>trường hợp số phiếu ngang nhau thì quyết định cuối cùng thuộc về phía có ý kiến của Chủ tịch Ủy ban</w:t>
            </w:r>
          </w:p>
          <w:p w14:paraId="2E28FFE4" w14:textId="77777777" w:rsidR="003622B1" w:rsidRPr="00B13273" w:rsidRDefault="003622B1" w:rsidP="003622B1">
            <w:pPr>
              <w:jc w:val="both"/>
              <w:rPr>
                <w:bCs/>
                <w:sz w:val="26"/>
                <w:szCs w:val="26"/>
              </w:rPr>
            </w:pPr>
            <w:r w:rsidRPr="00B13273">
              <w:rPr>
                <w:bCs/>
                <w:sz w:val="26"/>
                <w:szCs w:val="26"/>
              </w:rPr>
              <w:t>kiểm toán.</w:t>
            </w:r>
          </w:p>
          <w:p w14:paraId="75EDA5A5" w14:textId="77777777" w:rsidR="003622B1" w:rsidRPr="00701114" w:rsidRDefault="003622B1" w:rsidP="003622B1">
            <w:pPr>
              <w:jc w:val="both"/>
              <w:rPr>
                <w:b/>
                <w:bCs/>
                <w:sz w:val="26"/>
                <w:szCs w:val="26"/>
              </w:rPr>
            </w:pPr>
          </w:p>
          <w:p w14:paraId="38F8974A" w14:textId="77777777" w:rsidR="003622B1" w:rsidRPr="00701114" w:rsidRDefault="003622B1" w:rsidP="003622B1">
            <w:pPr>
              <w:jc w:val="both"/>
              <w:rPr>
                <w:b/>
                <w:bCs/>
                <w:sz w:val="26"/>
                <w:szCs w:val="26"/>
              </w:rPr>
            </w:pPr>
          </w:p>
          <w:p w14:paraId="33D0BE89" w14:textId="77777777" w:rsidR="003622B1" w:rsidRPr="00701114" w:rsidRDefault="003622B1" w:rsidP="003622B1">
            <w:pPr>
              <w:jc w:val="both"/>
              <w:rPr>
                <w:b/>
                <w:bCs/>
                <w:sz w:val="26"/>
                <w:szCs w:val="26"/>
              </w:rPr>
            </w:pPr>
          </w:p>
          <w:p w14:paraId="6A2A60A3" w14:textId="77777777" w:rsidR="003622B1" w:rsidRPr="00701114" w:rsidRDefault="003622B1" w:rsidP="003622B1">
            <w:pPr>
              <w:jc w:val="both"/>
              <w:rPr>
                <w:b/>
                <w:bCs/>
                <w:sz w:val="26"/>
                <w:szCs w:val="26"/>
              </w:rPr>
            </w:pPr>
          </w:p>
          <w:p w14:paraId="76CA495E" w14:textId="77777777" w:rsidR="003622B1" w:rsidRPr="00701114" w:rsidRDefault="003622B1" w:rsidP="003622B1">
            <w:pPr>
              <w:jc w:val="both"/>
              <w:rPr>
                <w:b/>
                <w:bCs/>
                <w:sz w:val="26"/>
                <w:szCs w:val="26"/>
              </w:rPr>
            </w:pPr>
          </w:p>
          <w:p w14:paraId="496D9A87" w14:textId="77777777" w:rsidR="003622B1" w:rsidRPr="00701114" w:rsidRDefault="003622B1" w:rsidP="003622B1">
            <w:pPr>
              <w:jc w:val="both"/>
              <w:rPr>
                <w:b/>
                <w:bCs/>
                <w:sz w:val="26"/>
                <w:szCs w:val="26"/>
              </w:rPr>
            </w:pPr>
          </w:p>
          <w:p w14:paraId="0CCDFECB" w14:textId="77777777" w:rsidR="003622B1" w:rsidRPr="00701114" w:rsidRDefault="003622B1" w:rsidP="003622B1">
            <w:pPr>
              <w:jc w:val="both"/>
              <w:rPr>
                <w:b/>
                <w:bCs/>
                <w:sz w:val="26"/>
                <w:szCs w:val="26"/>
              </w:rPr>
            </w:pPr>
          </w:p>
          <w:p w14:paraId="55B46BBD" w14:textId="77777777" w:rsidR="003622B1" w:rsidRPr="00701114" w:rsidRDefault="003622B1" w:rsidP="003622B1">
            <w:pPr>
              <w:jc w:val="both"/>
              <w:rPr>
                <w:b/>
                <w:bCs/>
                <w:sz w:val="26"/>
                <w:szCs w:val="26"/>
              </w:rPr>
            </w:pPr>
          </w:p>
          <w:p w14:paraId="05962222" w14:textId="77777777" w:rsidR="003622B1" w:rsidRPr="00701114" w:rsidRDefault="003622B1" w:rsidP="003622B1">
            <w:pPr>
              <w:jc w:val="both"/>
              <w:rPr>
                <w:b/>
                <w:bCs/>
                <w:sz w:val="26"/>
                <w:szCs w:val="26"/>
              </w:rPr>
            </w:pPr>
          </w:p>
          <w:p w14:paraId="6BA8181D" w14:textId="77777777" w:rsidR="003622B1" w:rsidRPr="00701114" w:rsidRDefault="003622B1" w:rsidP="003622B1">
            <w:pPr>
              <w:jc w:val="both"/>
              <w:rPr>
                <w:b/>
                <w:bCs/>
                <w:sz w:val="26"/>
                <w:szCs w:val="26"/>
              </w:rPr>
            </w:pPr>
          </w:p>
          <w:p w14:paraId="2AB1FF5B" w14:textId="77777777" w:rsidR="003622B1" w:rsidRPr="00701114" w:rsidRDefault="003622B1" w:rsidP="003622B1">
            <w:pPr>
              <w:jc w:val="both"/>
              <w:rPr>
                <w:b/>
                <w:bCs/>
                <w:sz w:val="26"/>
                <w:szCs w:val="26"/>
              </w:rPr>
            </w:pPr>
          </w:p>
          <w:p w14:paraId="099E126A" w14:textId="77777777" w:rsidR="003622B1" w:rsidRPr="00701114" w:rsidRDefault="003622B1" w:rsidP="003622B1">
            <w:pPr>
              <w:jc w:val="both"/>
              <w:rPr>
                <w:b/>
                <w:bCs/>
                <w:sz w:val="26"/>
                <w:szCs w:val="26"/>
              </w:rPr>
            </w:pPr>
          </w:p>
          <w:p w14:paraId="10352382" w14:textId="77777777" w:rsidR="003622B1" w:rsidRPr="00701114" w:rsidRDefault="003622B1" w:rsidP="003622B1">
            <w:pPr>
              <w:jc w:val="both"/>
              <w:rPr>
                <w:b/>
                <w:bCs/>
                <w:sz w:val="26"/>
                <w:szCs w:val="26"/>
              </w:rPr>
            </w:pPr>
          </w:p>
          <w:p w14:paraId="619FF224" w14:textId="77777777" w:rsidR="003622B1" w:rsidRPr="00701114" w:rsidRDefault="003622B1" w:rsidP="003622B1">
            <w:pPr>
              <w:jc w:val="both"/>
              <w:rPr>
                <w:b/>
                <w:bCs/>
                <w:sz w:val="26"/>
                <w:szCs w:val="26"/>
              </w:rPr>
            </w:pPr>
          </w:p>
          <w:p w14:paraId="50192698" w14:textId="77777777" w:rsidR="003622B1" w:rsidRPr="00701114" w:rsidRDefault="003622B1" w:rsidP="003622B1">
            <w:pPr>
              <w:jc w:val="both"/>
              <w:rPr>
                <w:b/>
                <w:bCs/>
                <w:sz w:val="26"/>
                <w:szCs w:val="26"/>
              </w:rPr>
            </w:pPr>
          </w:p>
          <w:p w14:paraId="6FEA750D" w14:textId="77777777" w:rsidR="003622B1" w:rsidRPr="00701114" w:rsidRDefault="003622B1" w:rsidP="003622B1">
            <w:pPr>
              <w:jc w:val="both"/>
              <w:rPr>
                <w:b/>
                <w:bCs/>
                <w:sz w:val="26"/>
                <w:szCs w:val="26"/>
              </w:rPr>
            </w:pPr>
          </w:p>
          <w:p w14:paraId="109959C7" w14:textId="77777777" w:rsidR="003622B1" w:rsidRPr="00701114" w:rsidRDefault="003622B1" w:rsidP="003622B1">
            <w:pPr>
              <w:jc w:val="both"/>
              <w:rPr>
                <w:b/>
                <w:bCs/>
                <w:sz w:val="26"/>
                <w:szCs w:val="26"/>
              </w:rPr>
            </w:pPr>
          </w:p>
          <w:p w14:paraId="6615EA0D" w14:textId="77777777" w:rsidR="003622B1" w:rsidRPr="00701114" w:rsidRDefault="003622B1" w:rsidP="003622B1">
            <w:pPr>
              <w:jc w:val="both"/>
              <w:rPr>
                <w:b/>
                <w:bCs/>
                <w:sz w:val="26"/>
                <w:szCs w:val="26"/>
              </w:rPr>
            </w:pPr>
          </w:p>
          <w:p w14:paraId="71C0EEDA" w14:textId="77777777" w:rsidR="003622B1" w:rsidRPr="00701114" w:rsidRDefault="003622B1" w:rsidP="003622B1">
            <w:pPr>
              <w:jc w:val="both"/>
              <w:rPr>
                <w:b/>
                <w:bCs/>
                <w:sz w:val="26"/>
                <w:szCs w:val="26"/>
              </w:rPr>
            </w:pPr>
          </w:p>
          <w:p w14:paraId="11982440" w14:textId="77777777" w:rsidR="003622B1" w:rsidRPr="00701114" w:rsidRDefault="003622B1" w:rsidP="003622B1">
            <w:pPr>
              <w:jc w:val="both"/>
              <w:rPr>
                <w:b/>
                <w:bCs/>
                <w:sz w:val="26"/>
                <w:szCs w:val="26"/>
              </w:rPr>
            </w:pPr>
          </w:p>
          <w:p w14:paraId="14B352E4" w14:textId="77777777" w:rsidR="003622B1" w:rsidRPr="00701114" w:rsidRDefault="003622B1" w:rsidP="003622B1">
            <w:pPr>
              <w:jc w:val="both"/>
              <w:rPr>
                <w:b/>
                <w:bCs/>
                <w:sz w:val="26"/>
                <w:szCs w:val="26"/>
              </w:rPr>
            </w:pPr>
          </w:p>
          <w:p w14:paraId="3E7FABAD" w14:textId="77777777" w:rsidR="003622B1" w:rsidRPr="00701114" w:rsidRDefault="003622B1" w:rsidP="003622B1">
            <w:pPr>
              <w:jc w:val="both"/>
              <w:rPr>
                <w:b/>
                <w:bCs/>
                <w:sz w:val="26"/>
                <w:szCs w:val="26"/>
              </w:rPr>
            </w:pPr>
          </w:p>
          <w:p w14:paraId="42E9E430" w14:textId="77777777" w:rsidR="003622B1" w:rsidRPr="00701114" w:rsidRDefault="003622B1" w:rsidP="003622B1">
            <w:pPr>
              <w:jc w:val="both"/>
              <w:rPr>
                <w:b/>
                <w:bCs/>
                <w:sz w:val="26"/>
                <w:szCs w:val="26"/>
              </w:rPr>
            </w:pPr>
          </w:p>
          <w:p w14:paraId="21E3E533" w14:textId="77777777" w:rsidR="003622B1" w:rsidRPr="00701114" w:rsidRDefault="003622B1" w:rsidP="003622B1">
            <w:pPr>
              <w:jc w:val="both"/>
              <w:rPr>
                <w:b/>
                <w:bCs/>
                <w:sz w:val="26"/>
                <w:szCs w:val="26"/>
              </w:rPr>
            </w:pPr>
          </w:p>
          <w:p w14:paraId="3EDC8E40" w14:textId="77777777" w:rsidR="003622B1" w:rsidRPr="00701114" w:rsidRDefault="003622B1" w:rsidP="003622B1">
            <w:pPr>
              <w:jc w:val="both"/>
              <w:rPr>
                <w:b/>
                <w:bCs/>
                <w:sz w:val="26"/>
                <w:szCs w:val="26"/>
              </w:rPr>
            </w:pPr>
          </w:p>
          <w:p w14:paraId="2E49F3FC" w14:textId="77777777" w:rsidR="003622B1" w:rsidRPr="00701114" w:rsidRDefault="003622B1" w:rsidP="003622B1">
            <w:pPr>
              <w:jc w:val="both"/>
              <w:rPr>
                <w:b/>
                <w:bCs/>
                <w:sz w:val="26"/>
                <w:szCs w:val="26"/>
              </w:rPr>
            </w:pPr>
          </w:p>
          <w:p w14:paraId="6621D001" w14:textId="77777777" w:rsidR="003622B1" w:rsidRPr="00701114" w:rsidRDefault="003622B1" w:rsidP="003622B1">
            <w:pPr>
              <w:jc w:val="both"/>
              <w:rPr>
                <w:b/>
                <w:bCs/>
                <w:sz w:val="26"/>
                <w:szCs w:val="26"/>
              </w:rPr>
            </w:pPr>
          </w:p>
          <w:p w14:paraId="3A359ED0" w14:textId="77777777" w:rsidR="003622B1" w:rsidRPr="00701114" w:rsidRDefault="003622B1" w:rsidP="003622B1">
            <w:pPr>
              <w:jc w:val="both"/>
              <w:rPr>
                <w:b/>
                <w:bCs/>
                <w:sz w:val="26"/>
                <w:szCs w:val="26"/>
              </w:rPr>
            </w:pPr>
          </w:p>
          <w:p w14:paraId="361A7358" w14:textId="77777777" w:rsidR="003622B1" w:rsidRPr="00701114" w:rsidRDefault="003622B1" w:rsidP="003622B1">
            <w:pPr>
              <w:jc w:val="both"/>
              <w:rPr>
                <w:b/>
                <w:bCs/>
                <w:sz w:val="26"/>
                <w:szCs w:val="26"/>
              </w:rPr>
            </w:pPr>
          </w:p>
          <w:p w14:paraId="2FC7D262" w14:textId="77777777" w:rsidR="003622B1" w:rsidRPr="00701114" w:rsidRDefault="003622B1" w:rsidP="003622B1">
            <w:pPr>
              <w:jc w:val="both"/>
              <w:rPr>
                <w:b/>
                <w:bCs/>
                <w:sz w:val="26"/>
                <w:szCs w:val="26"/>
              </w:rPr>
            </w:pPr>
          </w:p>
          <w:p w14:paraId="1FDEC428" w14:textId="77777777" w:rsidR="003622B1" w:rsidRPr="00701114" w:rsidRDefault="003622B1" w:rsidP="003622B1">
            <w:pPr>
              <w:jc w:val="both"/>
              <w:rPr>
                <w:b/>
                <w:bCs/>
                <w:sz w:val="26"/>
                <w:szCs w:val="26"/>
              </w:rPr>
            </w:pPr>
          </w:p>
          <w:p w14:paraId="4018021B" w14:textId="77777777" w:rsidR="003622B1" w:rsidRPr="00701114" w:rsidRDefault="003622B1" w:rsidP="003622B1">
            <w:pPr>
              <w:jc w:val="both"/>
              <w:rPr>
                <w:b/>
                <w:bCs/>
                <w:sz w:val="26"/>
                <w:szCs w:val="26"/>
              </w:rPr>
            </w:pPr>
          </w:p>
          <w:p w14:paraId="74159BE6" w14:textId="77777777" w:rsidR="003622B1" w:rsidRPr="00B13273" w:rsidRDefault="003622B1" w:rsidP="003622B1">
            <w:pPr>
              <w:jc w:val="both"/>
              <w:rPr>
                <w:b/>
                <w:bCs/>
                <w:sz w:val="26"/>
                <w:szCs w:val="26"/>
              </w:rPr>
            </w:pPr>
            <w:r w:rsidRPr="00B13273">
              <w:rPr>
                <w:b/>
                <w:bCs/>
                <w:sz w:val="26"/>
                <w:szCs w:val="26"/>
              </w:rPr>
              <w:t>Điều 40. Báo cáo hoạt động của thành viên độc lập Hội đồng quản trị trong Ủy ban kiểm toán tại cuộc họp Đại hội đồng cổ đông thường niên</w:t>
            </w:r>
          </w:p>
          <w:p w14:paraId="7C0ABB71" w14:textId="77777777" w:rsidR="003622B1" w:rsidRPr="00B13273" w:rsidRDefault="003622B1" w:rsidP="003622B1">
            <w:pPr>
              <w:jc w:val="both"/>
              <w:rPr>
                <w:bCs/>
                <w:sz w:val="26"/>
                <w:szCs w:val="26"/>
              </w:rPr>
            </w:pPr>
            <w:r w:rsidRPr="00B13273">
              <w:rPr>
                <w:bCs/>
                <w:sz w:val="26"/>
                <w:szCs w:val="26"/>
              </w:rPr>
              <w:lastRenderedPageBreak/>
              <w:t>1. Thành viên độc lập Hội đồng quản trị trong Ủy ban kiểm toán có trách nhiệm báo cáo hoạt động tại</w:t>
            </w:r>
          </w:p>
          <w:p w14:paraId="42C5C5AD" w14:textId="77777777" w:rsidR="003622B1" w:rsidRPr="00B13273" w:rsidRDefault="003622B1" w:rsidP="003622B1">
            <w:pPr>
              <w:jc w:val="both"/>
              <w:rPr>
                <w:bCs/>
                <w:sz w:val="26"/>
                <w:szCs w:val="26"/>
              </w:rPr>
            </w:pPr>
            <w:r w:rsidRPr="00B13273">
              <w:rPr>
                <w:bCs/>
                <w:sz w:val="26"/>
                <w:szCs w:val="26"/>
              </w:rPr>
              <w:t>cuộc họp Đại hội đồng cổ đông thường niên.</w:t>
            </w:r>
          </w:p>
          <w:p w14:paraId="383D5FC8" w14:textId="77777777" w:rsidR="003622B1" w:rsidRPr="00B13273" w:rsidRDefault="003622B1" w:rsidP="003622B1">
            <w:pPr>
              <w:jc w:val="both"/>
              <w:rPr>
                <w:bCs/>
                <w:sz w:val="26"/>
                <w:szCs w:val="26"/>
              </w:rPr>
            </w:pPr>
            <w:r w:rsidRPr="00B13273">
              <w:rPr>
                <w:bCs/>
                <w:sz w:val="26"/>
                <w:szCs w:val="26"/>
              </w:rPr>
              <w:t>2. Báo cáo hoạt động của thành viên độc lập Hội đồng quản trị trong Ủy ban kiểm toán tại cuộc họp Đại</w:t>
            </w:r>
          </w:p>
          <w:p w14:paraId="25903EA5" w14:textId="77777777" w:rsidR="003622B1" w:rsidRPr="00B13273" w:rsidRDefault="003622B1" w:rsidP="003622B1">
            <w:pPr>
              <w:jc w:val="both"/>
              <w:rPr>
                <w:bCs/>
                <w:sz w:val="26"/>
                <w:szCs w:val="26"/>
              </w:rPr>
            </w:pPr>
            <w:r w:rsidRPr="00B13273">
              <w:rPr>
                <w:bCs/>
                <w:sz w:val="26"/>
                <w:szCs w:val="26"/>
              </w:rPr>
              <w:t>hội đồng cổ đông thường niên phải đảm bảo có các nội dung sau:</w:t>
            </w:r>
          </w:p>
          <w:p w14:paraId="29C00241" w14:textId="77777777" w:rsidR="003622B1" w:rsidRPr="00B13273" w:rsidRDefault="003622B1" w:rsidP="003622B1">
            <w:pPr>
              <w:jc w:val="both"/>
              <w:rPr>
                <w:bCs/>
                <w:sz w:val="26"/>
                <w:szCs w:val="26"/>
              </w:rPr>
            </w:pPr>
            <w:r w:rsidRPr="00B13273">
              <w:rPr>
                <w:bCs/>
                <w:sz w:val="26"/>
                <w:szCs w:val="26"/>
              </w:rPr>
              <w:t>a. Thù lao, chi phí hoạt động và các lợi ích khác của Ủy ban kiểm toán và từng thành viên Ủy ban</w:t>
            </w:r>
          </w:p>
          <w:p w14:paraId="462347F0" w14:textId="77777777" w:rsidR="003622B1" w:rsidRPr="00B13273" w:rsidRDefault="003622B1" w:rsidP="003622B1">
            <w:pPr>
              <w:jc w:val="both"/>
              <w:rPr>
                <w:bCs/>
                <w:sz w:val="26"/>
                <w:szCs w:val="26"/>
              </w:rPr>
            </w:pPr>
            <w:r w:rsidRPr="00B13273">
              <w:rPr>
                <w:bCs/>
                <w:sz w:val="26"/>
                <w:szCs w:val="26"/>
              </w:rPr>
              <w:t>kiểm toán theo quy định tại Luật Doanh nghiệp và Điều lệ Tổng công ty;</w:t>
            </w:r>
          </w:p>
          <w:p w14:paraId="528B913C" w14:textId="77777777" w:rsidR="003622B1" w:rsidRPr="00B13273" w:rsidRDefault="003622B1" w:rsidP="003622B1">
            <w:pPr>
              <w:jc w:val="both"/>
              <w:rPr>
                <w:bCs/>
                <w:sz w:val="26"/>
                <w:szCs w:val="26"/>
              </w:rPr>
            </w:pPr>
            <w:r w:rsidRPr="00B13273">
              <w:rPr>
                <w:bCs/>
                <w:sz w:val="26"/>
                <w:szCs w:val="26"/>
              </w:rPr>
              <w:t>b. Tổng kết các cuộc họp của Ủy ban kiểm toán và các kết luận, kiến nghị của Ủy ban kiểm toán;</w:t>
            </w:r>
          </w:p>
          <w:p w14:paraId="4F4F9CD6" w14:textId="77777777" w:rsidR="003622B1" w:rsidRPr="00B13273" w:rsidRDefault="003622B1" w:rsidP="003622B1">
            <w:pPr>
              <w:jc w:val="both"/>
              <w:rPr>
                <w:bCs/>
                <w:sz w:val="26"/>
                <w:szCs w:val="26"/>
              </w:rPr>
            </w:pPr>
            <w:r w:rsidRPr="00B13273">
              <w:rPr>
                <w:bCs/>
                <w:sz w:val="26"/>
                <w:szCs w:val="26"/>
              </w:rPr>
              <w:t>c. Kết quả giám sát đối với báo cáo tài chính, tình hình hoạt động, tình hình tài chính của Tổng</w:t>
            </w:r>
          </w:p>
          <w:p w14:paraId="3C40A91D" w14:textId="77777777" w:rsidR="003622B1" w:rsidRPr="00B13273" w:rsidRDefault="003622B1" w:rsidP="003622B1">
            <w:pPr>
              <w:jc w:val="both"/>
              <w:rPr>
                <w:bCs/>
                <w:sz w:val="26"/>
                <w:szCs w:val="26"/>
              </w:rPr>
            </w:pPr>
            <w:r w:rsidRPr="00B13273">
              <w:rPr>
                <w:bCs/>
                <w:sz w:val="26"/>
                <w:szCs w:val="26"/>
              </w:rPr>
              <w:t>công ty;</w:t>
            </w:r>
          </w:p>
          <w:p w14:paraId="17A4A28B" w14:textId="77777777" w:rsidR="003622B1" w:rsidRPr="00B13273" w:rsidRDefault="003622B1" w:rsidP="003622B1">
            <w:pPr>
              <w:jc w:val="both"/>
              <w:rPr>
                <w:bCs/>
                <w:sz w:val="26"/>
                <w:szCs w:val="26"/>
              </w:rPr>
            </w:pPr>
            <w:r w:rsidRPr="00B13273">
              <w:rPr>
                <w:bCs/>
                <w:sz w:val="26"/>
                <w:szCs w:val="26"/>
              </w:rPr>
              <w:t>d. Báo cáo đánh giá về giao dịch giữa Tổng công ty, công ty con, công ty khác do Tổng công ty</w:t>
            </w:r>
          </w:p>
          <w:p w14:paraId="21FC5C48" w14:textId="77777777" w:rsidR="003622B1" w:rsidRPr="00B13273" w:rsidRDefault="003622B1" w:rsidP="003622B1">
            <w:pPr>
              <w:jc w:val="both"/>
              <w:rPr>
                <w:bCs/>
                <w:sz w:val="26"/>
                <w:szCs w:val="26"/>
              </w:rPr>
            </w:pPr>
            <w:r w:rsidRPr="00B13273">
              <w:rPr>
                <w:bCs/>
                <w:sz w:val="26"/>
                <w:szCs w:val="26"/>
              </w:rPr>
              <w:t>nắm quyền kiểm soát trên 50% trở lên vốn điều lệ với thành viên Hội đồng quản trị, Tổng giám</w:t>
            </w:r>
          </w:p>
          <w:p w14:paraId="696CE8F5" w14:textId="77777777" w:rsidR="003622B1" w:rsidRPr="00B13273" w:rsidRDefault="003622B1" w:rsidP="003622B1">
            <w:pPr>
              <w:jc w:val="both"/>
              <w:rPr>
                <w:bCs/>
                <w:sz w:val="26"/>
                <w:szCs w:val="26"/>
              </w:rPr>
            </w:pPr>
            <w:r w:rsidRPr="00B13273">
              <w:rPr>
                <w:bCs/>
                <w:sz w:val="26"/>
                <w:szCs w:val="26"/>
              </w:rPr>
              <w:t>đốc, người điều hành khác của doanh nghiệp và những người có liên quan của đối tượng đó;</w:t>
            </w:r>
          </w:p>
          <w:p w14:paraId="1231DEB1" w14:textId="77777777" w:rsidR="003622B1" w:rsidRPr="00B13273" w:rsidRDefault="003622B1" w:rsidP="003622B1">
            <w:pPr>
              <w:jc w:val="both"/>
              <w:rPr>
                <w:bCs/>
                <w:sz w:val="26"/>
                <w:szCs w:val="26"/>
              </w:rPr>
            </w:pPr>
            <w:r w:rsidRPr="00B13273">
              <w:rPr>
                <w:bCs/>
                <w:sz w:val="26"/>
                <w:szCs w:val="26"/>
              </w:rPr>
              <w:t>giao dịch giữa Tổng công ty với công ty trong đó thành viên Hội đồng quản trị, Tổng giám đốc,</w:t>
            </w:r>
          </w:p>
          <w:p w14:paraId="1E38DE0E" w14:textId="77777777" w:rsidR="003622B1" w:rsidRPr="00B13273" w:rsidRDefault="003622B1" w:rsidP="003622B1">
            <w:pPr>
              <w:jc w:val="both"/>
              <w:rPr>
                <w:bCs/>
                <w:sz w:val="26"/>
                <w:szCs w:val="26"/>
              </w:rPr>
            </w:pPr>
            <w:r w:rsidRPr="00B13273">
              <w:rPr>
                <w:bCs/>
                <w:sz w:val="26"/>
                <w:szCs w:val="26"/>
              </w:rPr>
              <w:lastRenderedPageBreak/>
              <w:t>người điều hành khác của doanh nghiệp là thành viên sáng lập hoặc là người quản lý doanh</w:t>
            </w:r>
          </w:p>
          <w:p w14:paraId="06AB89F1" w14:textId="77777777" w:rsidR="003622B1" w:rsidRPr="00B13273" w:rsidRDefault="003622B1" w:rsidP="003622B1">
            <w:pPr>
              <w:jc w:val="both"/>
              <w:rPr>
                <w:bCs/>
                <w:sz w:val="26"/>
                <w:szCs w:val="26"/>
              </w:rPr>
            </w:pPr>
            <w:r w:rsidRPr="00B13273">
              <w:rPr>
                <w:bCs/>
                <w:sz w:val="26"/>
                <w:szCs w:val="26"/>
              </w:rPr>
              <w:t>nghiệp trong thời gian 03 năm gần nhất trước thời điểm giao dịch;</w:t>
            </w:r>
          </w:p>
          <w:p w14:paraId="7DD7A7A2" w14:textId="77777777" w:rsidR="003622B1" w:rsidRPr="00B13273" w:rsidRDefault="003622B1" w:rsidP="003622B1">
            <w:pPr>
              <w:jc w:val="both"/>
              <w:rPr>
                <w:bCs/>
                <w:sz w:val="26"/>
                <w:szCs w:val="26"/>
              </w:rPr>
            </w:pPr>
            <w:r w:rsidRPr="00B13273">
              <w:rPr>
                <w:bCs/>
                <w:sz w:val="26"/>
                <w:szCs w:val="26"/>
              </w:rPr>
              <w:t>đ. Kết quả đánh giá về hệ thống kiểm soát nội bộ và quản lý rủi ro của Tổng công ty;</w:t>
            </w:r>
          </w:p>
          <w:p w14:paraId="5546DDD2" w14:textId="77777777" w:rsidR="003622B1" w:rsidRPr="00B13273" w:rsidRDefault="003622B1" w:rsidP="003622B1">
            <w:pPr>
              <w:jc w:val="both"/>
              <w:rPr>
                <w:bCs/>
                <w:sz w:val="26"/>
                <w:szCs w:val="26"/>
              </w:rPr>
            </w:pPr>
            <w:r w:rsidRPr="00B13273">
              <w:rPr>
                <w:bCs/>
                <w:sz w:val="26"/>
                <w:szCs w:val="26"/>
              </w:rPr>
              <w:t>e. Kết quả giám sát đối với Hội đồng quản trị, Tổng giám đốc và người điều hành khác của doanh</w:t>
            </w:r>
          </w:p>
          <w:p w14:paraId="1AB8B7C1" w14:textId="77777777" w:rsidR="003622B1" w:rsidRPr="00B13273" w:rsidRDefault="003622B1" w:rsidP="003622B1">
            <w:pPr>
              <w:jc w:val="both"/>
              <w:rPr>
                <w:bCs/>
                <w:sz w:val="26"/>
                <w:szCs w:val="26"/>
              </w:rPr>
            </w:pPr>
            <w:r w:rsidRPr="00B13273">
              <w:rPr>
                <w:bCs/>
                <w:sz w:val="26"/>
                <w:szCs w:val="26"/>
              </w:rPr>
              <w:t>nghiệp;</w:t>
            </w:r>
          </w:p>
          <w:p w14:paraId="3B6E2142" w14:textId="77777777" w:rsidR="003622B1" w:rsidRPr="00B13273" w:rsidRDefault="003622B1" w:rsidP="003622B1">
            <w:pPr>
              <w:jc w:val="both"/>
              <w:rPr>
                <w:bCs/>
                <w:sz w:val="26"/>
                <w:szCs w:val="26"/>
              </w:rPr>
            </w:pPr>
            <w:r w:rsidRPr="00B13273">
              <w:rPr>
                <w:bCs/>
                <w:sz w:val="26"/>
                <w:szCs w:val="26"/>
              </w:rPr>
              <w:t>g. Kết quả đánh giá sự phối hợp hoạt động giữa Ủy ban kiểm toán với Hội đồng quản trị, Tổng</w:t>
            </w:r>
          </w:p>
          <w:p w14:paraId="0AFEB905" w14:textId="77777777" w:rsidR="003622B1" w:rsidRPr="00B13273" w:rsidRDefault="003622B1" w:rsidP="003622B1">
            <w:pPr>
              <w:jc w:val="both"/>
              <w:rPr>
                <w:bCs/>
                <w:sz w:val="26"/>
                <w:szCs w:val="26"/>
              </w:rPr>
            </w:pPr>
            <w:r w:rsidRPr="00B13273">
              <w:rPr>
                <w:bCs/>
                <w:sz w:val="26"/>
                <w:szCs w:val="26"/>
              </w:rPr>
              <w:t>giám đốc và các cổ đông;</w:t>
            </w:r>
          </w:p>
          <w:p w14:paraId="690CB8B3" w14:textId="77777777" w:rsidR="003622B1" w:rsidRPr="00701114" w:rsidRDefault="003622B1" w:rsidP="003622B1">
            <w:pPr>
              <w:jc w:val="both"/>
              <w:rPr>
                <w:bCs/>
                <w:sz w:val="26"/>
                <w:szCs w:val="26"/>
              </w:rPr>
            </w:pPr>
            <w:r w:rsidRPr="00701114">
              <w:rPr>
                <w:bCs/>
                <w:sz w:val="26"/>
                <w:szCs w:val="26"/>
              </w:rPr>
              <w:t>h. Các nội dung khác (nếu có).</w:t>
            </w:r>
          </w:p>
        </w:tc>
        <w:tc>
          <w:tcPr>
            <w:tcW w:w="4828" w:type="dxa"/>
            <w:vAlign w:val="center"/>
          </w:tcPr>
          <w:p w14:paraId="28169A99" w14:textId="77777777" w:rsidR="003622B1" w:rsidRPr="00426CC6" w:rsidRDefault="003622B1" w:rsidP="003622B1">
            <w:pPr>
              <w:pStyle w:val="Heading2"/>
              <w:spacing w:before="0" w:after="0"/>
              <w:jc w:val="both"/>
              <w:rPr>
                <w:rFonts w:ascii="Times New Roman" w:hAnsi="Times New Roman"/>
                <w:i w:val="0"/>
                <w:color w:val="000000"/>
                <w:sz w:val="26"/>
                <w:szCs w:val="26"/>
                <w:lang w:val="nl-NL"/>
              </w:rPr>
            </w:pPr>
            <w:r w:rsidRPr="00426CC6">
              <w:rPr>
                <w:rFonts w:ascii="Times New Roman" w:hAnsi="Times New Roman"/>
                <w:i w:val="0"/>
                <w:color w:val="000000"/>
                <w:sz w:val="26"/>
                <w:szCs w:val="26"/>
                <w:lang w:val="nl-NL"/>
              </w:rPr>
              <w:lastRenderedPageBreak/>
              <w:t>IX. BAN KIỂM SOÁT</w:t>
            </w:r>
          </w:p>
          <w:p w14:paraId="0635A4D2" w14:textId="77777777" w:rsidR="003622B1" w:rsidRPr="00701114" w:rsidRDefault="003622B1" w:rsidP="003622B1">
            <w:pPr>
              <w:shd w:val="clear" w:color="auto" w:fill="FFFFFF"/>
              <w:jc w:val="both"/>
              <w:rPr>
                <w:color w:val="000000"/>
                <w:sz w:val="26"/>
                <w:szCs w:val="26"/>
              </w:rPr>
            </w:pPr>
            <w:bookmarkStart w:id="17" w:name="dieu_36"/>
            <w:r w:rsidRPr="00701114">
              <w:rPr>
                <w:b/>
                <w:bCs/>
                <w:color w:val="000000"/>
                <w:sz w:val="26"/>
                <w:szCs w:val="26"/>
              </w:rPr>
              <w:t>Điều 36. Ứng cử, đề cử thành viên Ban kiểm soát</w:t>
            </w:r>
            <w:bookmarkEnd w:id="17"/>
          </w:p>
          <w:p w14:paraId="5300B978" w14:textId="77777777" w:rsidR="003622B1" w:rsidRPr="00701114" w:rsidRDefault="003622B1" w:rsidP="003622B1">
            <w:pPr>
              <w:tabs>
                <w:tab w:val="left" w:pos="1080"/>
              </w:tabs>
              <w:jc w:val="both"/>
              <w:rPr>
                <w:sz w:val="26"/>
                <w:szCs w:val="26"/>
              </w:rPr>
            </w:pPr>
            <w:r w:rsidRPr="00701114">
              <w:rPr>
                <w:sz w:val="26"/>
                <w:szCs w:val="26"/>
              </w:rPr>
              <w:t>1. Việc ứng cử, đề cử thành viên Ban kiểm soát được thực hiện tương tự quy định như sau:</w:t>
            </w:r>
          </w:p>
          <w:p w14:paraId="5DD81EBD" w14:textId="77777777" w:rsidR="003622B1" w:rsidRPr="00701114" w:rsidRDefault="003622B1" w:rsidP="003622B1">
            <w:pPr>
              <w:tabs>
                <w:tab w:val="left" w:pos="1080"/>
              </w:tabs>
              <w:jc w:val="both"/>
              <w:rPr>
                <w:sz w:val="26"/>
                <w:szCs w:val="26"/>
              </w:rPr>
            </w:pPr>
            <w:r w:rsidRPr="00701114">
              <w:rPr>
                <w:sz w:val="26"/>
                <w:szCs w:val="26"/>
              </w:rPr>
              <w:lastRenderedPageBreak/>
              <w:t xml:space="preserve">1.1. Trường hợp đã xác định được ứng cử viên Ban kiểm soát, Tổng công ty phải công bố thông tin liên quan đến các ứng cử viên tối thiểu 10 ngày trước ngày khai mạc họp Đại hội đồng cổ đông trên trang thông tin điện tử của Tổng công ty để cổ đông có thể tìm hiểu về các ứng cử viên này trước khi bỏ phiếu, ứng cử viên Ban kiểm soát phải có cam kết bằng văn bản về tính trung thực, chính xác của các thông tin cá nhân được công bố và phải cam kết thực hiện nhiệm vụ một cách trung thực, cẩn trọng và vì lợi ích cao nhất của Tổng công ty nếu được bầu làm thành viên Ban kiểm soát. Thông tin liên quan đến ứng cử viên Ban kiểm soát được công bố bao gồm: </w:t>
            </w:r>
          </w:p>
          <w:p w14:paraId="472012F3" w14:textId="77777777" w:rsidR="003622B1" w:rsidRPr="00701114" w:rsidRDefault="003622B1" w:rsidP="003622B1">
            <w:pPr>
              <w:tabs>
                <w:tab w:val="left" w:pos="1080"/>
              </w:tabs>
              <w:jc w:val="both"/>
              <w:rPr>
                <w:sz w:val="26"/>
                <w:szCs w:val="26"/>
              </w:rPr>
            </w:pPr>
            <w:r w:rsidRPr="00701114">
              <w:rPr>
                <w:sz w:val="26"/>
                <w:szCs w:val="26"/>
              </w:rPr>
              <w:t xml:space="preserve">a) Họ tên, ngày, tháng, năm sinh; </w:t>
            </w:r>
          </w:p>
          <w:p w14:paraId="3483C966" w14:textId="77777777" w:rsidR="003622B1" w:rsidRPr="00701114" w:rsidRDefault="003622B1" w:rsidP="003622B1">
            <w:pPr>
              <w:tabs>
                <w:tab w:val="left" w:pos="1080"/>
              </w:tabs>
              <w:jc w:val="both"/>
              <w:rPr>
                <w:sz w:val="26"/>
                <w:szCs w:val="26"/>
              </w:rPr>
            </w:pPr>
            <w:r w:rsidRPr="00701114">
              <w:rPr>
                <w:sz w:val="26"/>
                <w:szCs w:val="26"/>
              </w:rPr>
              <w:t xml:space="preserve">b)  Trình độ chuyên môn; </w:t>
            </w:r>
          </w:p>
          <w:p w14:paraId="3ED20EB8" w14:textId="77777777" w:rsidR="003622B1" w:rsidRPr="00701114" w:rsidRDefault="003622B1" w:rsidP="003622B1">
            <w:pPr>
              <w:tabs>
                <w:tab w:val="left" w:pos="1080"/>
              </w:tabs>
              <w:jc w:val="both"/>
              <w:rPr>
                <w:sz w:val="26"/>
                <w:szCs w:val="26"/>
              </w:rPr>
            </w:pPr>
            <w:r w:rsidRPr="00701114">
              <w:rPr>
                <w:sz w:val="26"/>
                <w:szCs w:val="26"/>
              </w:rPr>
              <w:t xml:space="preserve">c)  Quá trình công tác; </w:t>
            </w:r>
          </w:p>
          <w:p w14:paraId="1B8B7952" w14:textId="77777777" w:rsidR="003622B1" w:rsidRPr="00701114" w:rsidRDefault="003622B1" w:rsidP="003622B1">
            <w:pPr>
              <w:tabs>
                <w:tab w:val="left" w:pos="1080"/>
              </w:tabs>
              <w:jc w:val="both"/>
              <w:rPr>
                <w:sz w:val="26"/>
                <w:szCs w:val="26"/>
              </w:rPr>
            </w:pPr>
            <w:r w:rsidRPr="00701114">
              <w:rPr>
                <w:sz w:val="26"/>
                <w:szCs w:val="26"/>
              </w:rPr>
              <w:t xml:space="preserve">d)  Các chức danh quản lý khác (bao gồm cả chức danh Hội đồng quản trị của công ty khác); </w:t>
            </w:r>
          </w:p>
          <w:p w14:paraId="50B9F569" w14:textId="77777777" w:rsidR="003622B1" w:rsidRPr="00701114" w:rsidRDefault="003622B1" w:rsidP="003622B1">
            <w:pPr>
              <w:tabs>
                <w:tab w:val="left" w:pos="1080"/>
              </w:tabs>
              <w:jc w:val="both"/>
              <w:rPr>
                <w:sz w:val="26"/>
                <w:szCs w:val="26"/>
              </w:rPr>
            </w:pPr>
            <w:r w:rsidRPr="00701114">
              <w:rPr>
                <w:sz w:val="26"/>
                <w:szCs w:val="26"/>
              </w:rPr>
              <w:t xml:space="preserve">đ) Lợi ích có liên quan tới Tổng công ty và các bên có liên quan của Tổng công ty; </w:t>
            </w:r>
          </w:p>
          <w:p w14:paraId="0908A6F2" w14:textId="77777777" w:rsidR="003622B1" w:rsidRPr="00701114" w:rsidRDefault="003622B1" w:rsidP="003622B1">
            <w:pPr>
              <w:tabs>
                <w:tab w:val="left" w:pos="1080"/>
              </w:tabs>
              <w:jc w:val="both"/>
              <w:rPr>
                <w:sz w:val="26"/>
                <w:szCs w:val="26"/>
              </w:rPr>
            </w:pPr>
            <w:r w:rsidRPr="00701114">
              <w:rPr>
                <w:sz w:val="26"/>
                <w:szCs w:val="26"/>
              </w:rPr>
              <w:t xml:space="preserve">e)  Các thông tin khác (nếu có); </w:t>
            </w:r>
          </w:p>
          <w:p w14:paraId="2BF957AD" w14:textId="77777777" w:rsidR="003622B1" w:rsidRPr="00701114" w:rsidRDefault="003622B1" w:rsidP="003622B1">
            <w:pPr>
              <w:tabs>
                <w:tab w:val="left" w:pos="1080"/>
              </w:tabs>
              <w:jc w:val="both"/>
              <w:rPr>
                <w:sz w:val="26"/>
                <w:szCs w:val="26"/>
              </w:rPr>
            </w:pPr>
            <w:r w:rsidRPr="00701114">
              <w:rPr>
                <w:sz w:val="26"/>
                <w:szCs w:val="26"/>
              </w:rPr>
              <w:t xml:space="preserve">g) Tổng công ty phải có trách nhiệm công bố thông tin về các công ty mà ứng cử viên đang nắm giữ chức vụ thành viên Ban kiểm soát, các chức danh quản lý khác và các lợi ích có liên quan tới công ty của ứng cử viên Ban kiểm soát (nếu có). </w:t>
            </w:r>
          </w:p>
          <w:p w14:paraId="17A53F72" w14:textId="77777777" w:rsidR="003622B1" w:rsidRPr="00701114" w:rsidRDefault="003622B1" w:rsidP="003622B1">
            <w:pPr>
              <w:shd w:val="clear" w:color="auto" w:fill="FFFFFF"/>
              <w:jc w:val="both"/>
              <w:rPr>
                <w:sz w:val="26"/>
                <w:szCs w:val="26"/>
              </w:rPr>
            </w:pPr>
            <w:r w:rsidRPr="00701114">
              <w:rPr>
                <w:sz w:val="26"/>
                <w:szCs w:val="26"/>
              </w:rPr>
              <w:t xml:space="preserve">1.2. Ngoại trừ các cam kết của riêng cổ đông chiến lược trong các tài liệu giao dịch, cổ đông hoặc nhóm cổ đông có quyền biểu quyết có quyền gộp số quyền biểu quyết của </w:t>
            </w:r>
            <w:r w:rsidRPr="00701114">
              <w:rPr>
                <w:sz w:val="26"/>
                <w:szCs w:val="26"/>
              </w:rPr>
              <w:lastRenderedPageBreak/>
              <w:t xml:space="preserve">từng người lại với nhau để đề cử các ứng viên Ban kiểm soát. </w:t>
            </w:r>
            <w:r w:rsidRPr="00701114">
              <w:rPr>
                <w:color w:val="000000"/>
                <w:sz w:val="26"/>
                <w:szCs w:val="26"/>
              </w:rPr>
              <w:t>Cổ đông hoặc nhóm cổ đông nắm giữ từ 5% đến dưới 10% tổng số cổ phần có quyền biểu quyết được đề cử một (1) ứng viên; từ 10% đến dưới 30% được đề cử tối đa hai (2) ứng viên; từ 30% đến dưới 50% được đề cử tối đa ba (3) ứng viên; từ 50% đến dưới 90% được đề cử tối đa bốn (4) ứng viên.</w:t>
            </w:r>
          </w:p>
          <w:p w14:paraId="397FC9B6" w14:textId="77777777" w:rsidR="003622B1" w:rsidRPr="00701114" w:rsidRDefault="003622B1" w:rsidP="003622B1">
            <w:pPr>
              <w:shd w:val="clear" w:color="auto" w:fill="FFFFFF"/>
              <w:jc w:val="both"/>
              <w:rPr>
                <w:color w:val="000000"/>
                <w:sz w:val="26"/>
                <w:szCs w:val="26"/>
              </w:rPr>
            </w:pPr>
            <w:r w:rsidRPr="00701114">
              <w:rPr>
                <w:color w:val="000000"/>
                <w:sz w:val="26"/>
                <w:szCs w:val="26"/>
              </w:rPr>
              <w:t>2. Trường hợp số lượng các ứng viên Ban kiểm soát thông qua đề cử và ứng cử không đủ số lượng cần thiết, Ban kiểm soát đương nhiệm có thể đề cử thêm ứng viên hoặc tổ chức đề cử theo quy định tại Điều lệ Tổng công ty, Quy chế nội bộ về quản trị Tổng công ty và Quy chế hoạt động của Ban kiểm soát. Việc Ban kiểm soát đương nhiệm giới thiệu thêm ứng viên phải được công bố rõ ràng trước khi Đại hội đồng cổ đông biểu quyết bầu thành viên Ban kiểm soát theo quy định của pháp luật.</w:t>
            </w:r>
          </w:p>
          <w:p w14:paraId="766A2806" w14:textId="77777777" w:rsidR="003622B1" w:rsidRPr="00701114" w:rsidRDefault="003622B1" w:rsidP="003622B1">
            <w:pPr>
              <w:shd w:val="clear" w:color="auto" w:fill="FFFFFF"/>
              <w:jc w:val="both"/>
              <w:rPr>
                <w:color w:val="000000"/>
                <w:sz w:val="26"/>
                <w:szCs w:val="26"/>
              </w:rPr>
            </w:pPr>
            <w:bookmarkStart w:id="18" w:name="dieu_37"/>
            <w:r w:rsidRPr="00701114">
              <w:rPr>
                <w:b/>
                <w:bCs/>
                <w:color w:val="000000"/>
                <w:sz w:val="26"/>
                <w:szCs w:val="26"/>
              </w:rPr>
              <w:t>Điều 37. Thành phần Ban Kiểm soát</w:t>
            </w:r>
            <w:bookmarkEnd w:id="18"/>
          </w:p>
          <w:p w14:paraId="618E775F" w14:textId="77777777" w:rsidR="003622B1" w:rsidRPr="00701114" w:rsidRDefault="003622B1" w:rsidP="003622B1">
            <w:pPr>
              <w:shd w:val="clear" w:color="auto" w:fill="FFFFFF"/>
              <w:jc w:val="both"/>
              <w:rPr>
                <w:color w:val="000000"/>
                <w:sz w:val="26"/>
                <w:szCs w:val="26"/>
              </w:rPr>
            </w:pPr>
            <w:r w:rsidRPr="00701114">
              <w:rPr>
                <w:color w:val="000000"/>
                <w:sz w:val="26"/>
                <w:szCs w:val="26"/>
              </w:rPr>
              <w:t>1. Số lượng thành viên Ban kiểm soát của Tổng công ty tối thiểu là 3 người và tối đa là 5 người. Nhiệm kỳ của thành viên Ban kiểm soát không quá 05 năm và có thể được bầu lại với số nhiệm kỳ không hạn chế. Ban kiểm soát phải có hơn một nửa số thành viên thường trú ở Việt Nam</w:t>
            </w:r>
          </w:p>
          <w:p w14:paraId="318667D5" w14:textId="77777777" w:rsidR="003622B1" w:rsidRPr="00701114" w:rsidRDefault="003622B1" w:rsidP="003622B1">
            <w:pPr>
              <w:shd w:val="clear" w:color="auto" w:fill="FFFFFF"/>
              <w:jc w:val="both"/>
              <w:rPr>
                <w:color w:val="000000"/>
                <w:sz w:val="26"/>
                <w:szCs w:val="26"/>
              </w:rPr>
            </w:pPr>
            <w:r w:rsidRPr="00701114">
              <w:rPr>
                <w:color w:val="000000"/>
                <w:sz w:val="26"/>
                <w:szCs w:val="26"/>
              </w:rPr>
              <w:t>2. Thành viên Ban kiểm soát phải đáp ứng các tiêu chuẩn và điều kiện theo quy định tại Điều 169 Luật Doanh nghiệp, quy định tại Luật kinh doanh bảo hiểm và không thuộc các trường hợp sau:</w:t>
            </w:r>
          </w:p>
          <w:p w14:paraId="0C4A1493" w14:textId="77777777" w:rsidR="003622B1" w:rsidRPr="00701114" w:rsidRDefault="003622B1" w:rsidP="003622B1">
            <w:pPr>
              <w:shd w:val="clear" w:color="auto" w:fill="FFFFFF"/>
              <w:jc w:val="both"/>
              <w:rPr>
                <w:color w:val="000000"/>
                <w:sz w:val="26"/>
                <w:szCs w:val="26"/>
              </w:rPr>
            </w:pPr>
            <w:r w:rsidRPr="00701114">
              <w:rPr>
                <w:color w:val="000000"/>
                <w:sz w:val="26"/>
                <w:szCs w:val="26"/>
              </w:rPr>
              <w:lastRenderedPageBreak/>
              <w:t>a) Làm việc trong bộ phận kế toán, tài chính của Tổng công ty;</w:t>
            </w:r>
          </w:p>
          <w:p w14:paraId="1103F5BD" w14:textId="77777777" w:rsidR="003622B1" w:rsidRPr="00701114" w:rsidRDefault="003622B1" w:rsidP="003622B1">
            <w:pPr>
              <w:shd w:val="clear" w:color="auto" w:fill="FFFFFF"/>
              <w:jc w:val="both"/>
              <w:rPr>
                <w:color w:val="000000"/>
                <w:sz w:val="26"/>
                <w:szCs w:val="26"/>
              </w:rPr>
            </w:pPr>
            <w:r w:rsidRPr="00701114">
              <w:rPr>
                <w:color w:val="000000"/>
                <w:sz w:val="26"/>
                <w:szCs w:val="26"/>
              </w:rPr>
              <w:t>b) Là thành viên hay nhân viên của công ty kiểm toán độc lập thực hiện kiểm toán các báo cáo tài chính của Tổng công ty trong 03 năm liền trước đó.</w:t>
            </w:r>
          </w:p>
          <w:p w14:paraId="5FF71F30" w14:textId="77777777" w:rsidR="003622B1" w:rsidRPr="00701114" w:rsidRDefault="003622B1" w:rsidP="003622B1">
            <w:pPr>
              <w:shd w:val="clear" w:color="auto" w:fill="FFFFFF"/>
              <w:jc w:val="both"/>
              <w:rPr>
                <w:color w:val="000000"/>
                <w:sz w:val="26"/>
                <w:szCs w:val="26"/>
              </w:rPr>
            </w:pPr>
            <w:r w:rsidRPr="00701114">
              <w:rPr>
                <w:color w:val="000000"/>
                <w:sz w:val="26"/>
                <w:szCs w:val="26"/>
              </w:rPr>
              <w:t>3. Thành viên Ban Kiểm soát bị miễn nhiệm trong các trường hợp sau:</w:t>
            </w:r>
          </w:p>
          <w:p w14:paraId="267451E0" w14:textId="77777777" w:rsidR="003622B1" w:rsidRPr="00701114" w:rsidRDefault="003622B1" w:rsidP="003622B1">
            <w:pPr>
              <w:shd w:val="clear" w:color="auto" w:fill="FFFFFF"/>
              <w:jc w:val="both"/>
              <w:rPr>
                <w:color w:val="000000"/>
                <w:sz w:val="26"/>
                <w:szCs w:val="26"/>
              </w:rPr>
            </w:pPr>
            <w:r w:rsidRPr="00701114">
              <w:rPr>
                <w:color w:val="000000"/>
                <w:sz w:val="26"/>
                <w:szCs w:val="26"/>
              </w:rPr>
              <w:t>a) Không còn đủ tiêu chuẩn và điều kiện làm thành viên Ban kiểm soát theo quy định tại khoản 2 Điều này;</w:t>
            </w:r>
          </w:p>
          <w:p w14:paraId="5775C542" w14:textId="77777777" w:rsidR="003622B1" w:rsidRPr="00701114" w:rsidRDefault="003622B1" w:rsidP="003622B1">
            <w:pPr>
              <w:shd w:val="clear" w:color="auto" w:fill="FFFFFF"/>
              <w:jc w:val="both"/>
              <w:rPr>
                <w:color w:val="000000"/>
                <w:sz w:val="26"/>
                <w:szCs w:val="26"/>
              </w:rPr>
            </w:pPr>
            <w:r w:rsidRPr="00701114">
              <w:rPr>
                <w:color w:val="000000"/>
                <w:sz w:val="26"/>
                <w:szCs w:val="26"/>
              </w:rPr>
              <w:t>b) Có đơn từ chức và được chấp thuận;</w:t>
            </w:r>
          </w:p>
          <w:p w14:paraId="5C1D485F" w14:textId="77777777" w:rsidR="003622B1" w:rsidRPr="00701114" w:rsidRDefault="003622B1" w:rsidP="003622B1">
            <w:pPr>
              <w:shd w:val="clear" w:color="auto" w:fill="FFFFFF"/>
              <w:jc w:val="both"/>
              <w:rPr>
                <w:color w:val="000000"/>
                <w:sz w:val="26"/>
                <w:szCs w:val="26"/>
              </w:rPr>
            </w:pPr>
            <w:r w:rsidRPr="00701114">
              <w:rPr>
                <w:color w:val="000000"/>
                <w:sz w:val="26"/>
                <w:szCs w:val="26"/>
              </w:rPr>
              <w:t>c) Các trường hợp khác theo quy định của pháp luật, Điều lệ và quy chế hoạt động của Ban kiểm soát.</w:t>
            </w:r>
          </w:p>
          <w:p w14:paraId="6A6E44B8" w14:textId="77777777" w:rsidR="003622B1" w:rsidRPr="00701114" w:rsidRDefault="003622B1" w:rsidP="003622B1">
            <w:pPr>
              <w:shd w:val="clear" w:color="auto" w:fill="FFFFFF"/>
              <w:jc w:val="both"/>
              <w:rPr>
                <w:color w:val="000000"/>
                <w:sz w:val="26"/>
                <w:szCs w:val="26"/>
              </w:rPr>
            </w:pPr>
            <w:r w:rsidRPr="00701114">
              <w:rPr>
                <w:color w:val="000000"/>
                <w:sz w:val="26"/>
                <w:szCs w:val="26"/>
              </w:rPr>
              <w:t>4. Thành viên Ban kiểm soát bị bãi nhiệm trong các trường hợp sau:</w:t>
            </w:r>
          </w:p>
          <w:p w14:paraId="234F2960" w14:textId="77777777" w:rsidR="003622B1" w:rsidRPr="00701114" w:rsidRDefault="003622B1" w:rsidP="003622B1">
            <w:pPr>
              <w:shd w:val="clear" w:color="auto" w:fill="FFFFFF"/>
              <w:jc w:val="both"/>
              <w:rPr>
                <w:color w:val="000000"/>
                <w:sz w:val="26"/>
                <w:szCs w:val="26"/>
              </w:rPr>
            </w:pPr>
            <w:r w:rsidRPr="00701114">
              <w:rPr>
                <w:color w:val="000000"/>
                <w:sz w:val="26"/>
                <w:szCs w:val="26"/>
              </w:rPr>
              <w:t>a) Không hoàn thành nhiệm vụ, công việc được phân công;</w:t>
            </w:r>
          </w:p>
          <w:p w14:paraId="2EF31C3F" w14:textId="77777777" w:rsidR="003622B1" w:rsidRPr="00701114" w:rsidRDefault="003622B1" w:rsidP="003622B1">
            <w:pPr>
              <w:shd w:val="clear" w:color="auto" w:fill="FFFFFF"/>
              <w:jc w:val="both"/>
              <w:rPr>
                <w:color w:val="000000"/>
                <w:sz w:val="26"/>
                <w:szCs w:val="26"/>
              </w:rPr>
            </w:pPr>
            <w:r w:rsidRPr="00701114">
              <w:rPr>
                <w:color w:val="000000"/>
                <w:sz w:val="26"/>
                <w:szCs w:val="26"/>
              </w:rPr>
              <w:t>b) Không thực hiện quyền và nghĩa vụ của mình trong 06 tháng liên tục, trừ trường hợp bất khả kháng;</w:t>
            </w:r>
          </w:p>
          <w:p w14:paraId="3F8F6498" w14:textId="77777777" w:rsidR="003622B1" w:rsidRPr="00701114" w:rsidRDefault="003622B1" w:rsidP="003622B1">
            <w:pPr>
              <w:shd w:val="clear" w:color="auto" w:fill="FFFFFF"/>
              <w:jc w:val="both"/>
              <w:rPr>
                <w:color w:val="000000"/>
                <w:sz w:val="26"/>
                <w:szCs w:val="26"/>
              </w:rPr>
            </w:pPr>
            <w:r w:rsidRPr="00701114">
              <w:rPr>
                <w:color w:val="000000"/>
                <w:sz w:val="26"/>
                <w:szCs w:val="26"/>
              </w:rPr>
              <w:t>c) Vi phạm nhiều lần, vi phạm nghiêm trọng nghĩa vụ của thành viên Ban kiểm soát theo quy định của Luật Doanh nghiệp và Điều lệ Tổng công ty;</w:t>
            </w:r>
          </w:p>
          <w:p w14:paraId="7B12EE89" w14:textId="77777777" w:rsidR="003622B1" w:rsidRPr="00701114" w:rsidRDefault="003622B1" w:rsidP="003622B1">
            <w:pPr>
              <w:shd w:val="clear" w:color="auto" w:fill="FFFFFF"/>
              <w:jc w:val="both"/>
              <w:rPr>
                <w:color w:val="000000"/>
                <w:sz w:val="26"/>
                <w:szCs w:val="26"/>
              </w:rPr>
            </w:pPr>
            <w:r w:rsidRPr="00701114">
              <w:rPr>
                <w:color w:val="000000"/>
                <w:sz w:val="26"/>
                <w:szCs w:val="26"/>
              </w:rPr>
              <w:t>d) Trường hợp khác theo nghị quyết Đại hội đồng cổ đông.</w:t>
            </w:r>
          </w:p>
          <w:p w14:paraId="2055FD60" w14:textId="77777777" w:rsidR="003622B1" w:rsidRPr="00701114" w:rsidRDefault="003622B1" w:rsidP="003622B1">
            <w:pPr>
              <w:shd w:val="clear" w:color="auto" w:fill="FFFFFF"/>
              <w:jc w:val="both"/>
              <w:rPr>
                <w:color w:val="000000"/>
                <w:sz w:val="26"/>
                <w:szCs w:val="26"/>
              </w:rPr>
            </w:pPr>
            <w:bookmarkStart w:id="19" w:name="dieu_38"/>
            <w:r w:rsidRPr="00701114">
              <w:rPr>
                <w:b/>
                <w:bCs/>
                <w:color w:val="000000"/>
                <w:sz w:val="26"/>
                <w:szCs w:val="26"/>
              </w:rPr>
              <w:t>Điều 38. Trưởng Ban kiểm soát</w:t>
            </w:r>
            <w:bookmarkEnd w:id="19"/>
          </w:p>
          <w:p w14:paraId="1DE60C3E" w14:textId="77777777" w:rsidR="003622B1" w:rsidRPr="00701114" w:rsidRDefault="003622B1" w:rsidP="003622B1">
            <w:pPr>
              <w:shd w:val="clear" w:color="auto" w:fill="FFFFFF"/>
              <w:jc w:val="both"/>
              <w:rPr>
                <w:color w:val="000000"/>
                <w:sz w:val="26"/>
                <w:szCs w:val="26"/>
              </w:rPr>
            </w:pPr>
            <w:r w:rsidRPr="00701114">
              <w:rPr>
                <w:color w:val="000000"/>
                <w:sz w:val="26"/>
                <w:szCs w:val="26"/>
              </w:rPr>
              <w:t xml:space="preserve">1. Trưởng Ban kiểm soát do Ban kiểm soát bầu trong số các thành viên Ban kiểm soát; việc bầu, miễn nhiệm, bãi nhiệm theo nguyên tắc đa số. Trưởng Ban kiểm soát phải có bằng tốt nghiệp đại học trở lên thuộc một trong các chuyên ngành kinh tế, tài chính, kế </w:t>
            </w:r>
            <w:r w:rsidRPr="00701114">
              <w:rPr>
                <w:color w:val="000000"/>
                <w:sz w:val="26"/>
                <w:szCs w:val="26"/>
              </w:rPr>
              <w:lastRenderedPageBreak/>
              <w:t>toán, kiểm toán, luật, quản trị kinh doanh hoặc chuyên ngành có liên quan đến hoạt động kinh doanh của doanh nghiệp.</w:t>
            </w:r>
          </w:p>
          <w:p w14:paraId="1D705B20" w14:textId="77777777" w:rsidR="003622B1" w:rsidRPr="00701114" w:rsidRDefault="003622B1" w:rsidP="003622B1">
            <w:pPr>
              <w:shd w:val="clear" w:color="auto" w:fill="FFFFFF"/>
              <w:jc w:val="both"/>
              <w:rPr>
                <w:color w:val="000000"/>
                <w:sz w:val="26"/>
                <w:szCs w:val="26"/>
              </w:rPr>
            </w:pPr>
            <w:r w:rsidRPr="00701114">
              <w:rPr>
                <w:color w:val="000000"/>
                <w:sz w:val="26"/>
                <w:szCs w:val="26"/>
              </w:rPr>
              <w:t>2. Quyền và nghĩa vụ của Trưởng Ban kiểm soát:</w:t>
            </w:r>
          </w:p>
          <w:p w14:paraId="7A64A1BB" w14:textId="77777777" w:rsidR="003622B1" w:rsidRPr="00701114" w:rsidRDefault="003622B1" w:rsidP="003622B1">
            <w:pPr>
              <w:shd w:val="clear" w:color="auto" w:fill="FFFFFF"/>
              <w:jc w:val="both"/>
              <w:rPr>
                <w:color w:val="000000"/>
                <w:sz w:val="26"/>
                <w:szCs w:val="26"/>
              </w:rPr>
            </w:pPr>
            <w:r w:rsidRPr="00701114">
              <w:rPr>
                <w:color w:val="000000"/>
                <w:sz w:val="26"/>
                <w:szCs w:val="26"/>
              </w:rPr>
              <w:t>a) Triệu tập cuộc họp Ban kiểm soát;</w:t>
            </w:r>
          </w:p>
          <w:p w14:paraId="019D6B3D" w14:textId="77777777" w:rsidR="003622B1" w:rsidRPr="00701114" w:rsidRDefault="003622B1" w:rsidP="003622B1">
            <w:pPr>
              <w:shd w:val="clear" w:color="auto" w:fill="FFFFFF"/>
              <w:jc w:val="both"/>
              <w:rPr>
                <w:color w:val="000000"/>
                <w:sz w:val="26"/>
                <w:szCs w:val="26"/>
              </w:rPr>
            </w:pPr>
            <w:r w:rsidRPr="00701114">
              <w:rPr>
                <w:color w:val="000000"/>
                <w:sz w:val="26"/>
                <w:szCs w:val="26"/>
              </w:rPr>
              <w:t>b) Yêu cầu Hội đồng quản trị, Tổng giám đốc và người điều hành khác cung cấp các thông tin liên quan để báo cáo Ban kiểm soát;</w:t>
            </w:r>
          </w:p>
          <w:p w14:paraId="0F27B0A5" w14:textId="77777777" w:rsidR="003622B1" w:rsidRPr="00701114" w:rsidRDefault="003622B1" w:rsidP="003622B1">
            <w:pPr>
              <w:shd w:val="clear" w:color="auto" w:fill="FFFFFF"/>
              <w:jc w:val="both"/>
              <w:rPr>
                <w:color w:val="000000"/>
                <w:sz w:val="26"/>
                <w:szCs w:val="26"/>
              </w:rPr>
            </w:pPr>
            <w:r w:rsidRPr="00701114">
              <w:rPr>
                <w:color w:val="000000"/>
                <w:sz w:val="26"/>
                <w:szCs w:val="26"/>
              </w:rPr>
              <w:t>c) Lập và ký báo cáo của Ban kiểm soát sau khi đã tham khảo ý kiến của Hội đồng quản trị để trình Đại hội đồng cổ đông.</w:t>
            </w:r>
          </w:p>
          <w:p w14:paraId="00B0673D" w14:textId="77777777" w:rsidR="003622B1" w:rsidRPr="00701114" w:rsidRDefault="003622B1" w:rsidP="003622B1">
            <w:pPr>
              <w:shd w:val="clear" w:color="auto" w:fill="FFFFFF"/>
              <w:jc w:val="both"/>
              <w:rPr>
                <w:color w:val="000000"/>
                <w:sz w:val="26"/>
                <w:szCs w:val="26"/>
              </w:rPr>
            </w:pPr>
            <w:r w:rsidRPr="00701114">
              <w:rPr>
                <w:color w:val="000000"/>
                <w:sz w:val="26"/>
                <w:szCs w:val="26"/>
              </w:rPr>
              <w:t>d) Các quyền và nghĩa vụ khác theo quy định của pháp luật và Quy chế hoạt động của Ban Kiểm soát.</w:t>
            </w:r>
          </w:p>
          <w:p w14:paraId="0A753E1B" w14:textId="77777777" w:rsidR="003622B1" w:rsidRPr="00701114" w:rsidRDefault="003622B1" w:rsidP="003622B1">
            <w:pPr>
              <w:shd w:val="clear" w:color="auto" w:fill="FFFFFF"/>
              <w:jc w:val="both"/>
              <w:rPr>
                <w:b/>
                <w:bCs/>
                <w:color w:val="000000"/>
                <w:sz w:val="26"/>
                <w:szCs w:val="26"/>
              </w:rPr>
            </w:pPr>
            <w:bookmarkStart w:id="20" w:name="dieu_39"/>
          </w:p>
          <w:p w14:paraId="4EDC50B6" w14:textId="77777777" w:rsidR="003622B1" w:rsidRPr="00701114" w:rsidRDefault="003622B1" w:rsidP="003622B1">
            <w:pPr>
              <w:shd w:val="clear" w:color="auto" w:fill="FFFFFF"/>
              <w:jc w:val="both"/>
              <w:rPr>
                <w:b/>
                <w:bCs/>
                <w:color w:val="000000"/>
                <w:sz w:val="26"/>
                <w:szCs w:val="26"/>
              </w:rPr>
            </w:pPr>
          </w:p>
          <w:p w14:paraId="75113AF8" w14:textId="77777777" w:rsidR="003622B1" w:rsidRPr="00701114" w:rsidRDefault="003622B1" w:rsidP="003622B1">
            <w:pPr>
              <w:shd w:val="clear" w:color="auto" w:fill="FFFFFF"/>
              <w:jc w:val="both"/>
              <w:rPr>
                <w:b/>
                <w:bCs/>
                <w:color w:val="000000"/>
                <w:sz w:val="26"/>
                <w:szCs w:val="26"/>
              </w:rPr>
            </w:pPr>
          </w:p>
          <w:p w14:paraId="311028AB" w14:textId="77777777" w:rsidR="003622B1" w:rsidRPr="00701114" w:rsidRDefault="003622B1" w:rsidP="003622B1">
            <w:pPr>
              <w:shd w:val="clear" w:color="auto" w:fill="FFFFFF"/>
              <w:jc w:val="both"/>
              <w:rPr>
                <w:b/>
                <w:bCs/>
                <w:color w:val="000000"/>
                <w:sz w:val="26"/>
                <w:szCs w:val="26"/>
              </w:rPr>
            </w:pPr>
          </w:p>
          <w:p w14:paraId="53F4E33D" w14:textId="77777777" w:rsidR="003622B1" w:rsidRPr="00701114" w:rsidRDefault="003622B1" w:rsidP="003622B1">
            <w:pPr>
              <w:shd w:val="clear" w:color="auto" w:fill="FFFFFF"/>
              <w:jc w:val="both"/>
              <w:rPr>
                <w:b/>
                <w:bCs/>
                <w:color w:val="000000"/>
                <w:sz w:val="26"/>
                <w:szCs w:val="26"/>
              </w:rPr>
            </w:pPr>
          </w:p>
          <w:p w14:paraId="74BE810F" w14:textId="77777777" w:rsidR="003622B1" w:rsidRPr="00701114" w:rsidRDefault="003622B1" w:rsidP="003622B1">
            <w:pPr>
              <w:shd w:val="clear" w:color="auto" w:fill="FFFFFF"/>
              <w:jc w:val="both"/>
              <w:rPr>
                <w:b/>
                <w:bCs/>
                <w:color w:val="000000"/>
                <w:sz w:val="26"/>
                <w:szCs w:val="26"/>
              </w:rPr>
            </w:pPr>
          </w:p>
          <w:p w14:paraId="4B6A1DDA" w14:textId="77777777" w:rsidR="003622B1" w:rsidRPr="00701114" w:rsidRDefault="003622B1" w:rsidP="003622B1">
            <w:pPr>
              <w:shd w:val="clear" w:color="auto" w:fill="FFFFFF"/>
              <w:jc w:val="both"/>
              <w:rPr>
                <w:b/>
                <w:bCs/>
                <w:color w:val="000000"/>
                <w:sz w:val="26"/>
                <w:szCs w:val="26"/>
              </w:rPr>
            </w:pPr>
          </w:p>
          <w:p w14:paraId="41080259" w14:textId="77777777" w:rsidR="003622B1" w:rsidRPr="00701114" w:rsidRDefault="003622B1" w:rsidP="003622B1">
            <w:pPr>
              <w:shd w:val="clear" w:color="auto" w:fill="FFFFFF"/>
              <w:jc w:val="both"/>
              <w:rPr>
                <w:b/>
                <w:bCs/>
                <w:color w:val="000000"/>
                <w:sz w:val="26"/>
                <w:szCs w:val="26"/>
              </w:rPr>
            </w:pPr>
          </w:p>
          <w:p w14:paraId="6B4ED51D" w14:textId="77777777" w:rsidR="003622B1" w:rsidRPr="00701114" w:rsidRDefault="003622B1" w:rsidP="003622B1">
            <w:pPr>
              <w:shd w:val="clear" w:color="auto" w:fill="FFFFFF"/>
              <w:jc w:val="both"/>
              <w:rPr>
                <w:b/>
                <w:bCs/>
                <w:color w:val="000000"/>
                <w:sz w:val="26"/>
                <w:szCs w:val="26"/>
              </w:rPr>
            </w:pPr>
          </w:p>
          <w:p w14:paraId="4A52AFFF" w14:textId="77777777" w:rsidR="003622B1" w:rsidRPr="00701114" w:rsidRDefault="003622B1" w:rsidP="003622B1">
            <w:pPr>
              <w:shd w:val="clear" w:color="auto" w:fill="FFFFFF"/>
              <w:jc w:val="both"/>
              <w:rPr>
                <w:b/>
                <w:bCs/>
                <w:color w:val="000000"/>
                <w:sz w:val="26"/>
                <w:szCs w:val="26"/>
              </w:rPr>
            </w:pPr>
          </w:p>
          <w:p w14:paraId="6136AA38" w14:textId="77777777" w:rsidR="003622B1" w:rsidRPr="00701114" w:rsidRDefault="003622B1" w:rsidP="003622B1">
            <w:pPr>
              <w:shd w:val="clear" w:color="auto" w:fill="FFFFFF"/>
              <w:jc w:val="both"/>
              <w:rPr>
                <w:color w:val="000000"/>
                <w:sz w:val="26"/>
                <w:szCs w:val="26"/>
              </w:rPr>
            </w:pPr>
            <w:r w:rsidRPr="00701114">
              <w:rPr>
                <w:b/>
                <w:bCs/>
                <w:color w:val="000000"/>
                <w:sz w:val="26"/>
                <w:szCs w:val="26"/>
              </w:rPr>
              <w:t>Điều 39. Quyền và nghĩa vụ của Ban kiểm soát</w:t>
            </w:r>
            <w:bookmarkEnd w:id="20"/>
          </w:p>
          <w:p w14:paraId="092D055B" w14:textId="77777777" w:rsidR="003622B1" w:rsidRPr="00701114" w:rsidRDefault="003622B1" w:rsidP="003622B1">
            <w:pPr>
              <w:shd w:val="clear" w:color="auto" w:fill="FFFFFF"/>
              <w:jc w:val="both"/>
              <w:rPr>
                <w:color w:val="000000"/>
                <w:sz w:val="26"/>
                <w:szCs w:val="26"/>
              </w:rPr>
            </w:pPr>
            <w:r w:rsidRPr="00701114">
              <w:rPr>
                <w:color w:val="000000"/>
                <w:sz w:val="26"/>
                <w:szCs w:val="26"/>
              </w:rPr>
              <w:t>Ban kiểm soát có các quyền, nghĩa vụ theo quy định tại </w:t>
            </w:r>
            <w:bookmarkStart w:id="21" w:name="dc_32"/>
            <w:r w:rsidRPr="00701114">
              <w:rPr>
                <w:color w:val="000000"/>
                <w:sz w:val="26"/>
                <w:szCs w:val="26"/>
              </w:rPr>
              <w:t>Điều 170 Luật Doanh nghiệp</w:t>
            </w:r>
            <w:bookmarkEnd w:id="21"/>
            <w:r w:rsidRPr="00701114">
              <w:rPr>
                <w:color w:val="000000"/>
                <w:sz w:val="26"/>
                <w:szCs w:val="26"/>
              </w:rPr>
              <w:t> và các quyền, nghĩa vụ sau:</w:t>
            </w:r>
          </w:p>
          <w:p w14:paraId="1F3333D3" w14:textId="77777777" w:rsidR="003622B1" w:rsidRPr="00701114" w:rsidRDefault="003622B1" w:rsidP="003622B1">
            <w:pPr>
              <w:shd w:val="clear" w:color="auto" w:fill="FFFFFF"/>
              <w:jc w:val="both"/>
              <w:rPr>
                <w:color w:val="000000"/>
                <w:sz w:val="26"/>
                <w:szCs w:val="26"/>
              </w:rPr>
            </w:pPr>
            <w:r w:rsidRPr="00701114">
              <w:rPr>
                <w:color w:val="000000"/>
                <w:sz w:val="26"/>
                <w:szCs w:val="26"/>
              </w:rPr>
              <w:t xml:space="preserve">1. Đề xuất, kiến nghị Đại hội đồng cổ đông phê duyệt danh sách tổ chức kiểm toán được chấp thuận thực hiện kiểm toán Báo cáo tài chính của Tổng công ty; quyết định tổ chức kiểm toán được chấp thuận thực hiện kiểm </w:t>
            </w:r>
            <w:r w:rsidRPr="00701114">
              <w:rPr>
                <w:color w:val="000000"/>
                <w:sz w:val="26"/>
                <w:szCs w:val="26"/>
              </w:rPr>
              <w:lastRenderedPageBreak/>
              <w:t>tra hoạt động của Tổng công ty, bãi miễn kiểm toán viên được chấp thuận khi xét thấy cần thiết.</w:t>
            </w:r>
          </w:p>
          <w:p w14:paraId="0A57EF3C" w14:textId="77777777" w:rsidR="003622B1" w:rsidRPr="00701114" w:rsidRDefault="003622B1" w:rsidP="003622B1">
            <w:pPr>
              <w:shd w:val="clear" w:color="auto" w:fill="FFFFFF"/>
              <w:jc w:val="both"/>
              <w:rPr>
                <w:color w:val="000000"/>
                <w:sz w:val="26"/>
                <w:szCs w:val="26"/>
              </w:rPr>
            </w:pPr>
            <w:r w:rsidRPr="00701114">
              <w:rPr>
                <w:color w:val="000000"/>
                <w:sz w:val="26"/>
                <w:szCs w:val="26"/>
              </w:rPr>
              <w:t>2. Chịu trách nhiệm trước cổ đông về hoạt động giám sát của mình.</w:t>
            </w:r>
          </w:p>
          <w:p w14:paraId="6A819282" w14:textId="77777777" w:rsidR="003622B1" w:rsidRPr="00701114" w:rsidRDefault="003622B1" w:rsidP="003622B1">
            <w:pPr>
              <w:shd w:val="clear" w:color="auto" w:fill="FFFFFF"/>
              <w:jc w:val="both"/>
              <w:rPr>
                <w:color w:val="000000"/>
                <w:sz w:val="26"/>
                <w:szCs w:val="26"/>
              </w:rPr>
            </w:pPr>
            <w:r w:rsidRPr="00701114">
              <w:rPr>
                <w:color w:val="000000"/>
                <w:sz w:val="26"/>
                <w:szCs w:val="26"/>
              </w:rPr>
              <w:t>3. Giám sát tình hình tài chính của Tổng công ty, việc tuân thủ pháp luật trong hoạt động của thành viên Hội đồng quản trị, Tổng giám đốc, người quản lý khác.</w:t>
            </w:r>
          </w:p>
          <w:p w14:paraId="07DE6A89" w14:textId="77777777" w:rsidR="003622B1" w:rsidRPr="00701114" w:rsidRDefault="003622B1" w:rsidP="003622B1">
            <w:pPr>
              <w:shd w:val="clear" w:color="auto" w:fill="FFFFFF"/>
              <w:jc w:val="both"/>
              <w:rPr>
                <w:color w:val="000000"/>
                <w:sz w:val="26"/>
                <w:szCs w:val="26"/>
              </w:rPr>
            </w:pPr>
            <w:r w:rsidRPr="00701114">
              <w:rPr>
                <w:color w:val="000000"/>
                <w:sz w:val="26"/>
                <w:szCs w:val="26"/>
              </w:rPr>
              <w:t>4. Đảm bảo phối hợp hoạt động với Hội đồng quản trị, Tổng giám đốc và cổ đông.</w:t>
            </w:r>
          </w:p>
          <w:p w14:paraId="7AA9AD0F" w14:textId="77777777" w:rsidR="003622B1" w:rsidRPr="00701114" w:rsidRDefault="003622B1" w:rsidP="003622B1">
            <w:pPr>
              <w:shd w:val="clear" w:color="auto" w:fill="FFFFFF"/>
              <w:jc w:val="both"/>
              <w:rPr>
                <w:color w:val="000000"/>
                <w:sz w:val="26"/>
                <w:szCs w:val="26"/>
              </w:rPr>
            </w:pPr>
            <w:r w:rsidRPr="00701114">
              <w:rPr>
                <w:color w:val="000000"/>
                <w:sz w:val="26"/>
                <w:szCs w:val="26"/>
              </w:rPr>
              <w:t>5. Trường hợp phát hiện hành vi vi phạm pháp luật hoặc vi phạm Điều lệ Tổng công ty của thành viên Hội đồng quản trị, Tổng giám đốc và người điều hành khác của doanh nghiệp, Ban kiểm soát phải thông báo bằng văn bản cho Hội đồng quản trị trong vòng 48 giờ, yêu cầu người có hành vi vi phạm chấm dứt vi phạm và có giải pháp khắc phục hậu quả.</w:t>
            </w:r>
          </w:p>
          <w:p w14:paraId="5A61077E" w14:textId="77777777" w:rsidR="003622B1" w:rsidRPr="00701114" w:rsidRDefault="003622B1" w:rsidP="003622B1">
            <w:pPr>
              <w:shd w:val="clear" w:color="auto" w:fill="FFFFFF"/>
              <w:jc w:val="both"/>
              <w:rPr>
                <w:color w:val="000000"/>
                <w:sz w:val="26"/>
                <w:szCs w:val="26"/>
              </w:rPr>
            </w:pPr>
            <w:r w:rsidRPr="00701114">
              <w:rPr>
                <w:color w:val="000000"/>
                <w:sz w:val="26"/>
                <w:szCs w:val="26"/>
              </w:rPr>
              <w:t>6. Xây dựng Quy chế hoạt động của Ban kiểm soát và trình Đại hội đồng cổ đông thông qua.</w:t>
            </w:r>
          </w:p>
          <w:p w14:paraId="57694E1B" w14:textId="77777777" w:rsidR="003622B1" w:rsidRPr="00701114" w:rsidRDefault="003622B1" w:rsidP="003622B1">
            <w:pPr>
              <w:shd w:val="clear" w:color="auto" w:fill="FFFFFF"/>
              <w:jc w:val="both"/>
              <w:rPr>
                <w:color w:val="000000"/>
                <w:sz w:val="26"/>
                <w:szCs w:val="26"/>
              </w:rPr>
            </w:pPr>
            <w:r w:rsidRPr="00701114">
              <w:rPr>
                <w:color w:val="000000"/>
                <w:sz w:val="26"/>
                <w:szCs w:val="26"/>
              </w:rPr>
              <w:t>7. Báo cáo tại Đại hội đồng cổ đông theo quy định tại </w:t>
            </w:r>
            <w:bookmarkStart w:id="22" w:name="dc_33"/>
            <w:r w:rsidRPr="00701114">
              <w:rPr>
                <w:color w:val="000000"/>
                <w:sz w:val="26"/>
                <w:szCs w:val="26"/>
              </w:rPr>
              <w:t>Điều 290 Nghị định số 155/2020/NĐ-CP</w:t>
            </w:r>
            <w:bookmarkEnd w:id="22"/>
            <w:r w:rsidRPr="00701114">
              <w:rPr>
                <w:color w:val="000000"/>
                <w:sz w:val="26"/>
                <w:szCs w:val="26"/>
              </w:rPr>
              <w:t> ngày 31/12/2020 của Chính phủ quy định chi tiết thi hành một số điều của Luật Chứng khoán.</w:t>
            </w:r>
          </w:p>
          <w:p w14:paraId="7DE639C5" w14:textId="77777777" w:rsidR="003622B1" w:rsidRPr="00701114" w:rsidRDefault="003622B1" w:rsidP="003622B1">
            <w:pPr>
              <w:shd w:val="clear" w:color="auto" w:fill="FFFFFF"/>
              <w:jc w:val="both"/>
              <w:rPr>
                <w:color w:val="000000"/>
                <w:sz w:val="26"/>
                <w:szCs w:val="26"/>
              </w:rPr>
            </w:pPr>
            <w:r w:rsidRPr="00701114">
              <w:rPr>
                <w:color w:val="000000"/>
                <w:sz w:val="26"/>
                <w:szCs w:val="26"/>
              </w:rPr>
              <w:t>8. Có quyền tiếp cận hồ sơ, tài liệu của Tổng công ty lưu giữ tại trụ sở chính, chi nhánh và địa điểm khác; có quyền đến địa điểm làm việc của người quản lý và nhân viên của Tổng công ty trong giờ làm việc.</w:t>
            </w:r>
          </w:p>
          <w:p w14:paraId="04434437" w14:textId="77777777" w:rsidR="003622B1" w:rsidRPr="00701114" w:rsidRDefault="003622B1" w:rsidP="003622B1">
            <w:pPr>
              <w:shd w:val="clear" w:color="auto" w:fill="FFFFFF"/>
              <w:jc w:val="both"/>
              <w:rPr>
                <w:color w:val="000000"/>
                <w:sz w:val="26"/>
                <w:szCs w:val="26"/>
              </w:rPr>
            </w:pPr>
            <w:r w:rsidRPr="00701114">
              <w:rPr>
                <w:color w:val="000000"/>
                <w:sz w:val="26"/>
                <w:szCs w:val="26"/>
              </w:rPr>
              <w:t xml:space="preserve">9. Có quyền yêu cầu Hội đồng quản trị, thành viên Hội đồng quản trị, Tổng giám đốc và </w:t>
            </w:r>
            <w:r w:rsidRPr="00701114">
              <w:rPr>
                <w:color w:val="000000"/>
                <w:sz w:val="26"/>
                <w:szCs w:val="26"/>
              </w:rPr>
              <w:lastRenderedPageBreak/>
              <w:t>người quản lý khác cung cấp đầy đủ, chính xác, kịp thời thông tin, tài liệu về công tác quản lý, điều hành và hoạt động kinh doanh của Tổng công ty.</w:t>
            </w:r>
          </w:p>
          <w:p w14:paraId="239C9905" w14:textId="77777777" w:rsidR="003622B1" w:rsidRPr="00701114" w:rsidRDefault="003622B1" w:rsidP="003622B1">
            <w:pPr>
              <w:shd w:val="clear" w:color="auto" w:fill="FFFFFF"/>
              <w:jc w:val="both"/>
              <w:rPr>
                <w:color w:val="000000"/>
                <w:sz w:val="26"/>
                <w:szCs w:val="26"/>
              </w:rPr>
            </w:pPr>
            <w:r w:rsidRPr="00701114">
              <w:rPr>
                <w:color w:val="000000"/>
                <w:sz w:val="26"/>
                <w:szCs w:val="26"/>
              </w:rPr>
              <w:t>10. Các quyền và nghĩa vụ khác theo quy định của pháp luật, Điều lệ và quy định nội bộ của Tổng công ty.</w:t>
            </w:r>
          </w:p>
          <w:p w14:paraId="49A720A5" w14:textId="77777777" w:rsidR="003622B1" w:rsidRPr="00701114" w:rsidRDefault="003622B1" w:rsidP="003622B1">
            <w:pPr>
              <w:shd w:val="clear" w:color="auto" w:fill="FFFFFF"/>
              <w:jc w:val="both"/>
              <w:rPr>
                <w:color w:val="000000"/>
                <w:sz w:val="26"/>
                <w:szCs w:val="26"/>
              </w:rPr>
            </w:pPr>
            <w:bookmarkStart w:id="23" w:name="dieu_40"/>
            <w:r w:rsidRPr="00701114">
              <w:rPr>
                <w:b/>
                <w:bCs/>
                <w:color w:val="000000"/>
                <w:sz w:val="26"/>
                <w:szCs w:val="26"/>
              </w:rPr>
              <w:t>Điều 40. Cuộc họp của Ban kiểm soát</w:t>
            </w:r>
            <w:bookmarkEnd w:id="23"/>
          </w:p>
          <w:p w14:paraId="2B9C2CE3" w14:textId="77777777" w:rsidR="003622B1" w:rsidRPr="00701114" w:rsidRDefault="003622B1" w:rsidP="003622B1">
            <w:pPr>
              <w:shd w:val="clear" w:color="auto" w:fill="FFFFFF"/>
              <w:jc w:val="both"/>
              <w:rPr>
                <w:color w:val="000000"/>
                <w:sz w:val="26"/>
                <w:szCs w:val="26"/>
              </w:rPr>
            </w:pPr>
            <w:r w:rsidRPr="00701114">
              <w:rPr>
                <w:color w:val="000000"/>
                <w:sz w:val="26"/>
                <w:szCs w:val="26"/>
              </w:rPr>
              <w:t xml:space="preserve">1. Ban kiểm soát phải họp tối thiểu mỗi quý ít nhất 1 </w:t>
            </w:r>
            <w:r w:rsidRPr="00701114">
              <w:rPr>
                <w:i/>
                <w:iCs/>
                <w:color w:val="000000"/>
                <w:sz w:val="26"/>
                <w:szCs w:val="26"/>
              </w:rPr>
              <w:t>(một)</w:t>
            </w:r>
            <w:r w:rsidRPr="00701114">
              <w:rPr>
                <w:color w:val="000000"/>
                <w:sz w:val="26"/>
                <w:szCs w:val="26"/>
              </w:rPr>
              <w:t xml:space="preserve"> lần, số lượng thành viên tham dự họp ít nhất là 2/3 số thành viên Ban kiểm soát. Biên bản họp Ban kiểm soát được lập chi tiết và rõ ràng. Người ghi biên bản và các thành viên Ban kiểm soát tham dự họp phải ký tên vào biên bản cuộc họp. Các biên bản họp của Ban kiểm soát phải được lưu giữ nhằm xác định trách nhiệm của từng thành viên Ban kiểm soát.</w:t>
            </w:r>
          </w:p>
          <w:p w14:paraId="2172DD3A" w14:textId="77777777" w:rsidR="003622B1" w:rsidRPr="00701114" w:rsidRDefault="003622B1" w:rsidP="003622B1">
            <w:pPr>
              <w:shd w:val="clear" w:color="auto" w:fill="FFFFFF"/>
              <w:jc w:val="both"/>
              <w:rPr>
                <w:color w:val="000000"/>
                <w:sz w:val="26"/>
                <w:szCs w:val="26"/>
              </w:rPr>
            </w:pPr>
            <w:r w:rsidRPr="00701114">
              <w:rPr>
                <w:color w:val="000000"/>
                <w:sz w:val="26"/>
                <w:szCs w:val="26"/>
              </w:rPr>
              <w:t>2. Ban kiểm soát có quyền yêu cầu thành viên Hội đồng quản trị, Tổng giám đốc và đại diện tổ chức kiểm toán được chấp thuận tham dự và trả lời các vấn đề cần được làm rõ.</w:t>
            </w:r>
          </w:p>
          <w:p w14:paraId="4E9DCEF7" w14:textId="77777777" w:rsidR="003622B1" w:rsidRPr="00701114" w:rsidRDefault="003622B1" w:rsidP="003622B1">
            <w:pPr>
              <w:shd w:val="clear" w:color="auto" w:fill="FFFFFF"/>
              <w:jc w:val="both"/>
              <w:rPr>
                <w:b/>
                <w:bCs/>
                <w:color w:val="000000"/>
                <w:sz w:val="26"/>
                <w:szCs w:val="26"/>
              </w:rPr>
            </w:pPr>
            <w:bookmarkStart w:id="24" w:name="dieu_41"/>
          </w:p>
          <w:p w14:paraId="1719ABDB" w14:textId="77777777" w:rsidR="003622B1" w:rsidRPr="00701114" w:rsidRDefault="003622B1" w:rsidP="003622B1">
            <w:pPr>
              <w:shd w:val="clear" w:color="auto" w:fill="FFFFFF"/>
              <w:jc w:val="both"/>
              <w:rPr>
                <w:b/>
                <w:bCs/>
                <w:color w:val="000000"/>
                <w:sz w:val="26"/>
                <w:szCs w:val="26"/>
              </w:rPr>
            </w:pPr>
          </w:p>
          <w:p w14:paraId="4EE2A708" w14:textId="77777777" w:rsidR="003622B1" w:rsidRPr="00701114" w:rsidRDefault="003622B1" w:rsidP="003622B1">
            <w:pPr>
              <w:shd w:val="clear" w:color="auto" w:fill="FFFFFF"/>
              <w:jc w:val="both"/>
              <w:rPr>
                <w:b/>
                <w:bCs/>
                <w:color w:val="000000"/>
                <w:sz w:val="26"/>
                <w:szCs w:val="26"/>
              </w:rPr>
            </w:pPr>
          </w:p>
          <w:p w14:paraId="682EB9C4" w14:textId="77777777" w:rsidR="003622B1" w:rsidRPr="00701114" w:rsidRDefault="003622B1" w:rsidP="003622B1">
            <w:pPr>
              <w:shd w:val="clear" w:color="auto" w:fill="FFFFFF"/>
              <w:jc w:val="both"/>
              <w:rPr>
                <w:b/>
                <w:bCs/>
                <w:color w:val="000000"/>
                <w:sz w:val="26"/>
                <w:szCs w:val="26"/>
              </w:rPr>
            </w:pPr>
          </w:p>
          <w:p w14:paraId="63998891" w14:textId="77777777" w:rsidR="003622B1" w:rsidRPr="00701114" w:rsidRDefault="003622B1" w:rsidP="003622B1">
            <w:pPr>
              <w:shd w:val="clear" w:color="auto" w:fill="FFFFFF"/>
              <w:jc w:val="both"/>
              <w:rPr>
                <w:b/>
                <w:bCs/>
                <w:color w:val="000000"/>
                <w:sz w:val="26"/>
                <w:szCs w:val="26"/>
              </w:rPr>
            </w:pPr>
          </w:p>
          <w:p w14:paraId="1418FFE4" w14:textId="77777777" w:rsidR="003622B1" w:rsidRPr="00701114" w:rsidRDefault="003622B1" w:rsidP="003622B1">
            <w:pPr>
              <w:shd w:val="clear" w:color="auto" w:fill="FFFFFF"/>
              <w:jc w:val="both"/>
              <w:rPr>
                <w:b/>
                <w:bCs/>
                <w:color w:val="000000"/>
                <w:sz w:val="26"/>
                <w:szCs w:val="26"/>
              </w:rPr>
            </w:pPr>
          </w:p>
          <w:p w14:paraId="1E1D7FCF" w14:textId="77777777" w:rsidR="003622B1" w:rsidRPr="00701114" w:rsidRDefault="003622B1" w:rsidP="003622B1">
            <w:pPr>
              <w:shd w:val="clear" w:color="auto" w:fill="FFFFFF"/>
              <w:jc w:val="both"/>
              <w:rPr>
                <w:b/>
                <w:bCs/>
                <w:color w:val="000000"/>
                <w:sz w:val="26"/>
                <w:szCs w:val="26"/>
              </w:rPr>
            </w:pPr>
          </w:p>
          <w:p w14:paraId="6CBCE198" w14:textId="77777777" w:rsidR="003622B1" w:rsidRPr="00701114" w:rsidRDefault="003622B1" w:rsidP="003622B1">
            <w:pPr>
              <w:shd w:val="clear" w:color="auto" w:fill="FFFFFF"/>
              <w:jc w:val="both"/>
              <w:rPr>
                <w:b/>
                <w:bCs/>
                <w:color w:val="000000"/>
                <w:sz w:val="26"/>
                <w:szCs w:val="26"/>
              </w:rPr>
            </w:pPr>
          </w:p>
          <w:p w14:paraId="2527634E" w14:textId="77777777" w:rsidR="003622B1" w:rsidRPr="00701114" w:rsidRDefault="003622B1" w:rsidP="003622B1">
            <w:pPr>
              <w:shd w:val="clear" w:color="auto" w:fill="FFFFFF"/>
              <w:jc w:val="both"/>
              <w:rPr>
                <w:b/>
                <w:bCs/>
                <w:color w:val="000000"/>
                <w:sz w:val="26"/>
                <w:szCs w:val="26"/>
              </w:rPr>
            </w:pPr>
          </w:p>
          <w:p w14:paraId="73196E24" w14:textId="77777777" w:rsidR="003622B1" w:rsidRPr="00701114" w:rsidRDefault="003622B1" w:rsidP="003622B1">
            <w:pPr>
              <w:shd w:val="clear" w:color="auto" w:fill="FFFFFF"/>
              <w:jc w:val="both"/>
              <w:rPr>
                <w:b/>
                <w:bCs/>
                <w:color w:val="000000"/>
                <w:sz w:val="26"/>
                <w:szCs w:val="26"/>
              </w:rPr>
            </w:pPr>
          </w:p>
          <w:p w14:paraId="31A34DDF" w14:textId="77777777" w:rsidR="003622B1" w:rsidRPr="00701114" w:rsidRDefault="003622B1" w:rsidP="003622B1">
            <w:pPr>
              <w:shd w:val="clear" w:color="auto" w:fill="FFFFFF"/>
              <w:jc w:val="both"/>
              <w:rPr>
                <w:b/>
                <w:bCs/>
                <w:color w:val="000000"/>
                <w:sz w:val="26"/>
                <w:szCs w:val="26"/>
              </w:rPr>
            </w:pPr>
          </w:p>
          <w:p w14:paraId="60EF21FA" w14:textId="77777777" w:rsidR="003622B1" w:rsidRPr="00701114" w:rsidRDefault="003622B1" w:rsidP="003622B1">
            <w:pPr>
              <w:shd w:val="clear" w:color="auto" w:fill="FFFFFF"/>
              <w:jc w:val="both"/>
              <w:rPr>
                <w:b/>
                <w:bCs/>
                <w:color w:val="000000"/>
                <w:sz w:val="26"/>
                <w:szCs w:val="26"/>
              </w:rPr>
            </w:pPr>
          </w:p>
          <w:p w14:paraId="50F755FA" w14:textId="77777777" w:rsidR="003622B1" w:rsidRPr="00701114" w:rsidRDefault="003622B1" w:rsidP="003622B1">
            <w:pPr>
              <w:shd w:val="clear" w:color="auto" w:fill="FFFFFF"/>
              <w:jc w:val="both"/>
              <w:rPr>
                <w:b/>
                <w:bCs/>
                <w:color w:val="000000"/>
                <w:sz w:val="26"/>
                <w:szCs w:val="26"/>
              </w:rPr>
            </w:pPr>
          </w:p>
          <w:p w14:paraId="3BAA2FB6" w14:textId="77777777" w:rsidR="003622B1" w:rsidRPr="00701114" w:rsidRDefault="003622B1" w:rsidP="003622B1">
            <w:pPr>
              <w:shd w:val="clear" w:color="auto" w:fill="FFFFFF"/>
              <w:jc w:val="both"/>
              <w:rPr>
                <w:b/>
                <w:bCs/>
                <w:color w:val="000000"/>
                <w:sz w:val="26"/>
                <w:szCs w:val="26"/>
              </w:rPr>
            </w:pPr>
          </w:p>
          <w:p w14:paraId="0AF5356F" w14:textId="77777777" w:rsidR="003622B1" w:rsidRPr="00701114" w:rsidRDefault="003622B1" w:rsidP="003622B1">
            <w:pPr>
              <w:shd w:val="clear" w:color="auto" w:fill="FFFFFF"/>
              <w:jc w:val="both"/>
              <w:rPr>
                <w:b/>
                <w:bCs/>
                <w:color w:val="000000"/>
                <w:sz w:val="26"/>
                <w:szCs w:val="26"/>
              </w:rPr>
            </w:pPr>
          </w:p>
          <w:p w14:paraId="7C0F8E68" w14:textId="77777777" w:rsidR="003622B1" w:rsidRPr="00701114" w:rsidRDefault="003622B1" w:rsidP="003622B1">
            <w:pPr>
              <w:shd w:val="clear" w:color="auto" w:fill="FFFFFF"/>
              <w:jc w:val="both"/>
              <w:rPr>
                <w:b/>
                <w:bCs/>
                <w:color w:val="000000"/>
                <w:sz w:val="26"/>
                <w:szCs w:val="26"/>
              </w:rPr>
            </w:pPr>
          </w:p>
          <w:p w14:paraId="7BD716A0" w14:textId="77777777" w:rsidR="003622B1" w:rsidRPr="00701114" w:rsidRDefault="003622B1" w:rsidP="003622B1">
            <w:pPr>
              <w:shd w:val="clear" w:color="auto" w:fill="FFFFFF"/>
              <w:jc w:val="both"/>
              <w:rPr>
                <w:b/>
                <w:bCs/>
                <w:color w:val="000000"/>
                <w:sz w:val="26"/>
                <w:szCs w:val="26"/>
              </w:rPr>
            </w:pPr>
          </w:p>
          <w:p w14:paraId="058BF93B" w14:textId="77777777" w:rsidR="003622B1" w:rsidRPr="00701114" w:rsidRDefault="003622B1" w:rsidP="003622B1">
            <w:pPr>
              <w:shd w:val="clear" w:color="auto" w:fill="FFFFFF"/>
              <w:jc w:val="both"/>
              <w:rPr>
                <w:b/>
                <w:bCs/>
                <w:color w:val="000000"/>
                <w:sz w:val="26"/>
                <w:szCs w:val="26"/>
              </w:rPr>
            </w:pPr>
          </w:p>
          <w:p w14:paraId="65E4FEB5" w14:textId="77777777" w:rsidR="003622B1" w:rsidRPr="00701114" w:rsidRDefault="003622B1" w:rsidP="003622B1">
            <w:pPr>
              <w:shd w:val="clear" w:color="auto" w:fill="FFFFFF"/>
              <w:jc w:val="both"/>
              <w:rPr>
                <w:b/>
                <w:bCs/>
                <w:color w:val="000000"/>
                <w:sz w:val="26"/>
                <w:szCs w:val="26"/>
              </w:rPr>
            </w:pPr>
          </w:p>
          <w:p w14:paraId="1D0C6163" w14:textId="77777777" w:rsidR="003622B1" w:rsidRPr="00701114" w:rsidRDefault="003622B1" w:rsidP="003622B1">
            <w:pPr>
              <w:shd w:val="clear" w:color="auto" w:fill="FFFFFF"/>
              <w:jc w:val="both"/>
              <w:rPr>
                <w:b/>
                <w:bCs/>
                <w:color w:val="000000"/>
                <w:sz w:val="26"/>
                <w:szCs w:val="26"/>
              </w:rPr>
            </w:pPr>
          </w:p>
          <w:p w14:paraId="7F00E190" w14:textId="77777777" w:rsidR="003622B1" w:rsidRPr="00701114" w:rsidRDefault="003622B1" w:rsidP="003622B1">
            <w:pPr>
              <w:shd w:val="clear" w:color="auto" w:fill="FFFFFF"/>
              <w:jc w:val="both"/>
              <w:rPr>
                <w:b/>
                <w:bCs/>
                <w:color w:val="000000"/>
                <w:sz w:val="26"/>
                <w:szCs w:val="26"/>
              </w:rPr>
            </w:pPr>
          </w:p>
          <w:p w14:paraId="5FDA3FE8" w14:textId="77777777" w:rsidR="003622B1" w:rsidRPr="00701114" w:rsidRDefault="003622B1" w:rsidP="003622B1">
            <w:pPr>
              <w:shd w:val="clear" w:color="auto" w:fill="FFFFFF"/>
              <w:jc w:val="both"/>
              <w:rPr>
                <w:b/>
                <w:bCs/>
                <w:color w:val="000000"/>
                <w:sz w:val="26"/>
                <w:szCs w:val="26"/>
              </w:rPr>
            </w:pPr>
          </w:p>
          <w:p w14:paraId="52D28504" w14:textId="77777777" w:rsidR="003622B1" w:rsidRPr="00701114" w:rsidRDefault="003622B1" w:rsidP="003622B1">
            <w:pPr>
              <w:shd w:val="clear" w:color="auto" w:fill="FFFFFF"/>
              <w:jc w:val="both"/>
              <w:rPr>
                <w:b/>
                <w:bCs/>
                <w:color w:val="000000"/>
                <w:sz w:val="26"/>
                <w:szCs w:val="26"/>
              </w:rPr>
            </w:pPr>
          </w:p>
          <w:p w14:paraId="7145CD35" w14:textId="77777777" w:rsidR="003622B1" w:rsidRPr="00701114" w:rsidRDefault="003622B1" w:rsidP="003622B1">
            <w:pPr>
              <w:shd w:val="clear" w:color="auto" w:fill="FFFFFF"/>
              <w:jc w:val="both"/>
              <w:rPr>
                <w:b/>
                <w:bCs/>
                <w:color w:val="000000"/>
                <w:sz w:val="26"/>
                <w:szCs w:val="26"/>
              </w:rPr>
            </w:pPr>
          </w:p>
          <w:p w14:paraId="1DDE5388" w14:textId="77777777" w:rsidR="003622B1" w:rsidRPr="00701114" w:rsidRDefault="003622B1" w:rsidP="003622B1">
            <w:pPr>
              <w:shd w:val="clear" w:color="auto" w:fill="FFFFFF"/>
              <w:jc w:val="both"/>
              <w:rPr>
                <w:b/>
                <w:bCs/>
                <w:color w:val="000000"/>
                <w:sz w:val="26"/>
                <w:szCs w:val="26"/>
              </w:rPr>
            </w:pPr>
          </w:p>
          <w:p w14:paraId="753743D2" w14:textId="77777777" w:rsidR="003622B1" w:rsidRPr="00701114" w:rsidRDefault="003622B1" w:rsidP="003622B1">
            <w:pPr>
              <w:shd w:val="clear" w:color="auto" w:fill="FFFFFF"/>
              <w:jc w:val="both"/>
              <w:rPr>
                <w:b/>
                <w:bCs/>
                <w:color w:val="000000"/>
                <w:sz w:val="26"/>
                <w:szCs w:val="26"/>
              </w:rPr>
            </w:pPr>
          </w:p>
          <w:p w14:paraId="6431D110" w14:textId="77777777" w:rsidR="003622B1" w:rsidRPr="00701114" w:rsidRDefault="003622B1" w:rsidP="003622B1">
            <w:pPr>
              <w:shd w:val="clear" w:color="auto" w:fill="FFFFFF"/>
              <w:jc w:val="both"/>
              <w:rPr>
                <w:b/>
                <w:bCs/>
                <w:color w:val="000000"/>
                <w:sz w:val="26"/>
                <w:szCs w:val="26"/>
              </w:rPr>
            </w:pPr>
          </w:p>
          <w:p w14:paraId="662E43BA" w14:textId="77777777" w:rsidR="003622B1" w:rsidRPr="00701114" w:rsidRDefault="003622B1" w:rsidP="003622B1">
            <w:pPr>
              <w:shd w:val="clear" w:color="auto" w:fill="FFFFFF"/>
              <w:jc w:val="both"/>
              <w:rPr>
                <w:b/>
                <w:bCs/>
                <w:color w:val="000000"/>
                <w:sz w:val="26"/>
                <w:szCs w:val="26"/>
              </w:rPr>
            </w:pPr>
          </w:p>
          <w:p w14:paraId="17E92C83" w14:textId="77777777" w:rsidR="003622B1" w:rsidRPr="00701114" w:rsidRDefault="003622B1" w:rsidP="003622B1">
            <w:pPr>
              <w:shd w:val="clear" w:color="auto" w:fill="FFFFFF"/>
              <w:jc w:val="both"/>
              <w:rPr>
                <w:b/>
                <w:bCs/>
                <w:color w:val="000000"/>
                <w:sz w:val="26"/>
                <w:szCs w:val="26"/>
              </w:rPr>
            </w:pPr>
          </w:p>
          <w:p w14:paraId="675D4D51" w14:textId="77777777" w:rsidR="003622B1" w:rsidRPr="00701114" w:rsidRDefault="003622B1" w:rsidP="003622B1">
            <w:pPr>
              <w:shd w:val="clear" w:color="auto" w:fill="FFFFFF"/>
              <w:jc w:val="both"/>
              <w:rPr>
                <w:b/>
                <w:bCs/>
                <w:color w:val="000000"/>
                <w:sz w:val="26"/>
                <w:szCs w:val="26"/>
              </w:rPr>
            </w:pPr>
          </w:p>
          <w:p w14:paraId="016C1151" w14:textId="77777777" w:rsidR="003622B1" w:rsidRPr="00701114" w:rsidRDefault="003622B1" w:rsidP="003622B1">
            <w:pPr>
              <w:shd w:val="clear" w:color="auto" w:fill="FFFFFF"/>
              <w:jc w:val="both"/>
              <w:rPr>
                <w:b/>
                <w:bCs/>
                <w:color w:val="000000"/>
                <w:sz w:val="26"/>
                <w:szCs w:val="26"/>
              </w:rPr>
            </w:pPr>
          </w:p>
          <w:p w14:paraId="29E111B1" w14:textId="77777777" w:rsidR="003622B1" w:rsidRPr="00701114" w:rsidRDefault="003622B1" w:rsidP="003622B1">
            <w:pPr>
              <w:shd w:val="clear" w:color="auto" w:fill="FFFFFF"/>
              <w:jc w:val="both"/>
              <w:rPr>
                <w:b/>
                <w:bCs/>
                <w:color w:val="000000"/>
                <w:sz w:val="26"/>
                <w:szCs w:val="26"/>
              </w:rPr>
            </w:pPr>
          </w:p>
          <w:p w14:paraId="3A706ECC" w14:textId="77777777" w:rsidR="003622B1" w:rsidRPr="00701114" w:rsidRDefault="003622B1" w:rsidP="003622B1">
            <w:pPr>
              <w:shd w:val="clear" w:color="auto" w:fill="FFFFFF"/>
              <w:jc w:val="both"/>
              <w:rPr>
                <w:b/>
                <w:bCs/>
                <w:color w:val="000000"/>
                <w:sz w:val="26"/>
                <w:szCs w:val="26"/>
              </w:rPr>
            </w:pPr>
          </w:p>
          <w:p w14:paraId="06574FA2" w14:textId="77777777" w:rsidR="003622B1" w:rsidRPr="00701114" w:rsidRDefault="003622B1" w:rsidP="003622B1">
            <w:pPr>
              <w:shd w:val="clear" w:color="auto" w:fill="FFFFFF"/>
              <w:jc w:val="both"/>
              <w:rPr>
                <w:b/>
                <w:bCs/>
                <w:color w:val="000000"/>
                <w:sz w:val="26"/>
                <w:szCs w:val="26"/>
              </w:rPr>
            </w:pPr>
          </w:p>
          <w:p w14:paraId="5E96A89B" w14:textId="77777777" w:rsidR="003622B1" w:rsidRPr="00701114" w:rsidRDefault="003622B1" w:rsidP="003622B1">
            <w:pPr>
              <w:shd w:val="clear" w:color="auto" w:fill="FFFFFF"/>
              <w:jc w:val="both"/>
              <w:rPr>
                <w:color w:val="000000"/>
                <w:sz w:val="26"/>
                <w:szCs w:val="26"/>
              </w:rPr>
            </w:pPr>
            <w:r w:rsidRPr="00701114">
              <w:rPr>
                <w:b/>
                <w:bCs/>
                <w:color w:val="000000"/>
                <w:sz w:val="26"/>
                <w:szCs w:val="26"/>
              </w:rPr>
              <w:t>Điều 41. Tiền lương, thù lao, thưởng và lợi ích khác của thành viên Ban kiểm soát</w:t>
            </w:r>
            <w:bookmarkEnd w:id="24"/>
          </w:p>
          <w:p w14:paraId="54CF2956" w14:textId="77777777" w:rsidR="003622B1" w:rsidRPr="00701114" w:rsidRDefault="003622B1" w:rsidP="003622B1">
            <w:pPr>
              <w:shd w:val="clear" w:color="auto" w:fill="FFFFFF"/>
              <w:jc w:val="both"/>
              <w:rPr>
                <w:color w:val="000000"/>
                <w:sz w:val="26"/>
                <w:szCs w:val="26"/>
              </w:rPr>
            </w:pPr>
            <w:r w:rsidRPr="00701114">
              <w:rPr>
                <w:color w:val="000000"/>
                <w:sz w:val="26"/>
                <w:szCs w:val="26"/>
              </w:rPr>
              <w:t>Tiền lương, thù lao, thưởng và lợi ích khác của thành viên Ban kiểm soát được thực hiện theo quy định sau đây:</w:t>
            </w:r>
          </w:p>
          <w:p w14:paraId="2A7198B8" w14:textId="60AFA1CE" w:rsidR="003622B1" w:rsidRPr="00701114" w:rsidRDefault="003622B1" w:rsidP="003622B1">
            <w:pPr>
              <w:shd w:val="clear" w:color="auto" w:fill="FFFFFF"/>
              <w:jc w:val="both"/>
              <w:rPr>
                <w:color w:val="000000"/>
                <w:sz w:val="26"/>
                <w:szCs w:val="26"/>
              </w:rPr>
            </w:pPr>
            <w:r w:rsidRPr="00701114">
              <w:rPr>
                <w:color w:val="000000"/>
                <w:sz w:val="26"/>
                <w:szCs w:val="26"/>
              </w:rPr>
              <w:t>1. Thành viên Ban kiểm soát được trả tiền lương, thù lao, thưởng và lợi ích khác theo quyết định của Đại hội đồng cổ đông</w:t>
            </w:r>
            <w:r w:rsidRPr="00701114">
              <w:rPr>
                <w:sz w:val="26"/>
                <w:szCs w:val="26"/>
                <w:u w:val="single"/>
              </w:rPr>
              <w:t>.</w:t>
            </w:r>
            <w:r w:rsidRPr="00701114">
              <w:rPr>
                <w:color w:val="000000"/>
                <w:sz w:val="26"/>
                <w:szCs w:val="26"/>
              </w:rPr>
              <w:t xml:space="preserve"> Đại hội đồng cổ đông quyết định tổng mức tiền lương, thù lao, thưởng, lợi ích khác và ngân sách hoạt động hằng năm của Ban kiểm soát.</w:t>
            </w:r>
          </w:p>
          <w:p w14:paraId="62FC8177" w14:textId="77777777" w:rsidR="003622B1" w:rsidRPr="00701114" w:rsidRDefault="003622B1" w:rsidP="003622B1">
            <w:pPr>
              <w:shd w:val="clear" w:color="auto" w:fill="FFFFFF"/>
              <w:jc w:val="both"/>
              <w:rPr>
                <w:color w:val="000000"/>
                <w:sz w:val="26"/>
                <w:szCs w:val="26"/>
              </w:rPr>
            </w:pPr>
            <w:r w:rsidRPr="00701114">
              <w:rPr>
                <w:color w:val="000000"/>
                <w:sz w:val="26"/>
                <w:szCs w:val="26"/>
              </w:rPr>
              <w:t xml:space="preserve">2. Thành viên Ban kiểm soát được thanh toán chi phí ăn, ở, đi lại, chi phí sử dụng dịch vụ </w:t>
            </w:r>
            <w:r w:rsidRPr="00701114">
              <w:rPr>
                <w:color w:val="000000"/>
                <w:sz w:val="26"/>
                <w:szCs w:val="26"/>
              </w:rPr>
              <w:lastRenderedPageBreak/>
              <w:t>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0BFF9C08" w14:textId="77777777" w:rsidR="003622B1" w:rsidRPr="00701114" w:rsidRDefault="003622B1" w:rsidP="003622B1">
            <w:pPr>
              <w:shd w:val="clear" w:color="auto" w:fill="FFFFFF"/>
              <w:jc w:val="both"/>
              <w:rPr>
                <w:color w:val="000000"/>
                <w:sz w:val="26"/>
                <w:szCs w:val="26"/>
              </w:rPr>
            </w:pPr>
            <w:r w:rsidRPr="00701114">
              <w:rPr>
                <w:color w:val="000000"/>
                <w:sz w:val="26"/>
                <w:szCs w:val="26"/>
              </w:rPr>
              <w:t>3. Tiền lương và chi phí hoạt động của Ban kiểm soát được tính vào chi phí kinh doanh của Tổng công ty theo quy định của pháp luật về thuế thu nhập doanh nghiệp, quy định khác của pháp luật có liên quan và phải được lập thành mục riêng trong báo cáo tài chính hằng năm của Tổng công ty.</w:t>
            </w:r>
          </w:p>
          <w:p w14:paraId="6811A4AA" w14:textId="77777777" w:rsidR="003622B1" w:rsidRPr="00701114" w:rsidRDefault="003622B1" w:rsidP="003622B1">
            <w:pPr>
              <w:tabs>
                <w:tab w:val="left" w:pos="1080"/>
              </w:tabs>
              <w:rPr>
                <w:sz w:val="26"/>
                <w:szCs w:val="26"/>
              </w:rPr>
            </w:pPr>
          </w:p>
        </w:tc>
        <w:tc>
          <w:tcPr>
            <w:tcW w:w="2649" w:type="dxa"/>
            <w:vAlign w:val="center"/>
          </w:tcPr>
          <w:p w14:paraId="07E6EBB9" w14:textId="77777777" w:rsidR="003622B1" w:rsidRPr="00701114" w:rsidRDefault="003622B1" w:rsidP="003622B1">
            <w:pPr>
              <w:tabs>
                <w:tab w:val="num" w:pos="897"/>
              </w:tabs>
              <w:jc w:val="both"/>
              <w:rPr>
                <w:color w:val="000000"/>
                <w:sz w:val="26"/>
                <w:szCs w:val="26"/>
                <w:lang w:val="nl-NL"/>
              </w:rPr>
            </w:pPr>
            <w:r w:rsidRPr="00701114">
              <w:rPr>
                <w:color w:val="000000"/>
                <w:sz w:val="26"/>
                <w:szCs w:val="26"/>
                <w:lang w:val="nl-NL"/>
              </w:rPr>
              <w:lastRenderedPageBreak/>
              <w:t xml:space="preserve">Thay thế tên và nội dung các quy định tại chương IX về Ủy ban kiểm toán trực thuộc HĐQT thành  các quy định về Ban kiểm soát; </w:t>
            </w:r>
            <w:r w:rsidRPr="00701114">
              <w:rPr>
                <w:color w:val="000000"/>
                <w:sz w:val="26"/>
                <w:szCs w:val="26"/>
                <w:lang w:val="nl-NL"/>
              </w:rPr>
              <w:lastRenderedPageBreak/>
              <w:t>đồng thời bổ sung thêm căn cứ trả thù lao, thưởng cho thành viên Ban kiểm soát để phù hợp với thực tiễn đang triển khai tại PJICO.</w:t>
            </w:r>
          </w:p>
        </w:tc>
      </w:tr>
      <w:tr w:rsidR="003622B1" w:rsidRPr="00701114" w14:paraId="63FF8DAD" w14:textId="77777777" w:rsidTr="00983370">
        <w:trPr>
          <w:trHeight w:val="518"/>
        </w:trPr>
        <w:tc>
          <w:tcPr>
            <w:tcW w:w="851" w:type="dxa"/>
            <w:vAlign w:val="center"/>
          </w:tcPr>
          <w:p w14:paraId="7C6418FC" w14:textId="77777777" w:rsidR="003622B1" w:rsidRPr="00701114" w:rsidRDefault="003622B1" w:rsidP="003622B1">
            <w:pPr>
              <w:numPr>
                <w:ilvl w:val="0"/>
                <w:numId w:val="26"/>
              </w:numPr>
              <w:jc w:val="center"/>
              <w:rPr>
                <w:sz w:val="26"/>
                <w:szCs w:val="26"/>
              </w:rPr>
            </w:pPr>
          </w:p>
        </w:tc>
        <w:tc>
          <w:tcPr>
            <w:tcW w:w="1687" w:type="dxa"/>
            <w:vAlign w:val="center"/>
          </w:tcPr>
          <w:p w14:paraId="271F84BE" w14:textId="77777777" w:rsidR="003622B1" w:rsidRPr="00701114" w:rsidRDefault="003622B1" w:rsidP="003622B1">
            <w:pPr>
              <w:jc w:val="center"/>
              <w:rPr>
                <w:sz w:val="26"/>
                <w:szCs w:val="26"/>
              </w:rPr>
            </w:pPr>
            <w:r w:rsidRPr="00701114">
              <w:rPr>
                <w:sz w:val="26"/>
                <w:szCs w:val="26"/>
              </w:rPr>
              <w:t>Chương X</w:t>
            </w:r>
          </w:p>
        </w:tc>
        <w:tc>
          <w:tcPr>
            <w:tcW w:w="4302" w:type="dxa"/>
            <w:vAlign w:val="center"/>
          </w:tcPr>
          <w:p w14:paraId="7F3436F9" w14:textId="77777777" w:rsidR="003622B1" w:rsidRPr="00701114" w:rsidRDefault="003622B1" w:rsidP="003622B1">
            <w:pPr>
              <w:jc w:val="both"/>
              <w:rPr>
                <w:bCs/>
                <w:sz w:val="26"/>
                <w:szCs w:val="26"/>
                <w:highlight w:val="yellow"/>
              </w:rPr>
            </w:pPr>
            <w:r w:rsidRPr="00701114">
              <w:rPr>
                <w:bCs/>
                <w:sz w:val="26"/>
                <w:szCs w:val="26"/>
              </w:rPr>
              <w:t>X. TRÁCH NHIỆM CỦA THÀNH VIÊN HỘI ĐỒNG QUẢN TRỊ, THÀNH VIÊN BAN KIỂM SOÁT, TỔNG GIÁM ĐỐC ĐIỀU HÀNH VÀ CÁN BỘ QUẢN LÝ KHÁC</w:t>
            </w:r>
          </w:p>
        </w:tc>
        <w:tc>
          <w:tcPr>
            <w:tcW w:w="4828" w:type="dxa"/>
            <w:vAlign w:val="center"/>
          </w:tcPr>
          <w:p w14:paraId="112DF961" w14:textId="77777777" w:rsidR="003622B1" w:rsidRPr="00701114" w:rsidRDefault="003622B1" w:rsidP="003622B1">
            <w:pPr>
              <w:tabs>
                <w:tab w:val="left" w:pos="1080"/>
              </w:tabs>
              <w:jc w:val="both"/>
              <w:rPr>
                <w:sz w:val="26"/>
                <w:szCs w:val="26"/>
                <w:u w:val="single"/>
              </w:rPr>
            </w:pPr>
            <w:r w:rsidRPr="00701114">
              <w:rPr>
                <w:sz w:val="26"/>
                <w:szCs w:val="26"/>
              </w:rPr>
              <w:t xml:space="preserve">X. TRÁCH NHIỆM CỦA THÀNH VIÊN HỘI ĐỒNG QUẢN TRỊ, THÀNH VIÊN BAN KIỂM SOÁT, TỔNG GIÁM ĐỐC VÀ </w:t>
            </w:r>
            <w:r w:rsidRPr="00701114">
              <w:rPr>
                <w:sz w:val="26"/>
                <w:szCs w:val="26"/>
                <w:u w:val="single"/>
              </w:rPr>
              <w:t>NGƯỜI ĐIỀU HÀNH KHÁC</w:t>
            </w:r>
          </w:p>
          <w:p w14:paraId="2BC4A8B9" w14:textId="77777777" w:rsidR="003622B1" w:rsidRPr="00701114" w:rsidRDefault="003622B1" w:rsidP="003622B1">
            <w:pPr>
              <w:shd w:val="clear" w:color="auto" w:fill="FFFFFF"/>
              <w:jc w:val="both"/>
              <w:rPr>
                <w:color w:val="000000"/>
                <w:sz w:val="26"/>
                <w:szCs w:val="26"/>
              </w:rPr>
            </w:pPr>
            <w:r w:rsidRPr="00701114">
              <w:rPr>
                <w:color w:val="000000"/>
                <w:sz w:val="26"/>
                <w:szCs w:val="26"/>
              </w:rPr>
              <w:t>Thành viên Hội đồng quản trị, Thành viên Ban kiểm soát, Tổng giám đốc và người điều hành khác có trách nhiệm thực hiện các nhiệm vụ của mình, kể cả những nhiệm vụ với tư cách thành viên các tiểu ban của Hội đồng quản trị, một cách trung thực, cẩn trọng vì lợi ích của Tổng công ty.</w:t>
            </w:r>
          </w:p>
        </w:tc>
        <w:tc>
          <w:tcPr>
            <w:tcW w:w="2649" w:type="dxa"/>
            <w:vAlign w:val="center"/>
          </w:tcPr>
          <w:p w14:paraId="32899AAC" w14:textId="77777777" w:rsidR="003622B1" w:rsidRPr="00701114" w:rsidRDefault="003622B1" w:rsidP="003622B1">
            <w:pPr>
              <w:tabs>
                <w:tab w:val="num" w:pos="897"/>
              </w:tabs>
              <w:jc w:val="both"/>
              <w:rPr>
                <w:color w:val="000000"/>
                <w:sz w:val="26"/>
                <w:szCs w:val="26"/>
                <w:lang w:val="nl-NL"/>
              </w:rPr>
            </w:pPr>
            <w:r w:rsidRPr="00701114">
              <w:rPr>
                <w:color w:val="000000"/>
                <w:sz w:val="26"/>
                <w:szCs w:val="26"/>
                <w:lang w:val="nl-NL"/>
              </w:rPr>
              <w:t>Sửa đổi đối tượng để phù hợp với điều lệ mẫu</w:t>
            </w:r>
          </w:p>
        </w:tc>
      </w:tr>
      <w:tr w:rsidR="003622B1" w:rsidRPr="00701114" w14:paraId="32C2E9FC" w14:textId="77777777" w:rsidTr="00983370">
        <w:trPr>
          <w:trHeight w:val="518"/>
        </w:trPr>
        <w:tc>
          <w:tcPr>
            <w:tcW w:w="851" w:type="dxa"/>
            <w:vAlign w:val="center"/>
          </w:tcPr>
          <w:p w14:paraId="5DEB13D7" w14:textId="77777777" w:rsidR="003622B1" w:rsidRPr="00701114" w:rsidRDefault="003622B1" w:rsidP="003622B1">
            <w:pPr>
              <w:numPr>
                <w:ilvl w:val="0"/>
                <w:numId w:val="26"/>
              </w:numPr>
              <w:jc w:val="center"/>
              <w:rPr>
                <w:sz w:val="26"/>
                <w:szCs w:val="26"/>
              </w:rPr>
            </w:pPr>
          </w:p>
        </w:tc>
        <w:tc>
          <w:tcPr>
            <w:tcW w:w="1687" w:type="dxa"/>
            <w:vAlign w:val="center"/>
          </w:tcPr>
          <w:p w14:paraId="1E6511D3" w14:textId="77777777" w:rsidR="003622B1" w:rsidRPr="00701114" w:rsidRDefault="003622B1" w:rsidP="003622B1">
            <w:pPr>
              <w:jc w:val="center"/>
              <w:rPr>
                <w:sz w:val="26"/>
                <w:szCs w:val="26"/>
              </w:rPr>
            </w:pPr>
            <w:r w:rsidRPr="00701114">
              <w:rPr>
                <w:sz w:val="26"/>
                <w:szCs w:val="26"/>
              </w:rPr>
              <w:t>Điều 41</w:t>
            </w:r>
          </w:p>
        </w:tc>
        <w:tc>
          <w:tcPr>
            <w:tcW w:w="4302" w:type="dxa"/>
            <w:vAlign w:val="center"/>
          </w:tcPr>
          <w:p w14:paraId="266982A7" w14:textId="77777777" w:rsidR="003622B1" w:rsidRPr="00701114" w:rsidRDefault="003622B1" w:rsidP="003622B1">
            <w:pPr>
              <w:jc w:val="both"/>
              <w:rPr>
                <w:bCs/>
                <w:sz w:val="26"/>
                <w:szCs w:val="26"/>
              </w:rPr>
            </w:pPr>
            <w:r w:rsidRPr="00701114">
              <w:rPr>
                <w:bCs/>
                <w:sz w:val="26"/>
                <w:szCs w:val="26"/>
              </w:rPr>
              <w:t xml:space="preserve">Điều 41. Trách nhiệm cẩn trọng </w:t>
            </w:r>
          </w:p>
          <w:p w14:paraId="38C60095" w14:textId="77777777" w:rsidR="003622B1" w:rsidRPr="00701114" w:rsidRDefault="003622B1" w:rsidP="003622B1">
            <w:pPr>
              <w:jc w:val="both"/>
              <w:rPr>
                <w:bCs/>
                <w:sz w:val="26"/>
                <w:szCs w:val="26"/>
              </w:rPr>
            </w:pPr>
            <w:r w:rsidRPr="00701114">
              <w:rPr>
                <w:bCs/>
                <w:sz w:val="26"/>
                <w:szCs w:val="26"/>
              </w:rPr>
              <w:t xml:space="preserve">Thành viên Hội đồng quản trị, Tổng giám đốc điều hành và người điều hành khác có trách nhiệm thực hiện các nhiệm vụ của mình, kể cả những nhiệm vụ với tư cách thành viên các tiểu ban của Hội đồng quản trị, một cách trung </w:t>
            </w:r>
            <w:r w:rsidRPr="00701114">
              <w:rPr>
                <w:bCs/>
                <w:sz w:val="26"/>
                <w:szCs w:val="26"/>
              </w:rPr>
              <w:lastRenderedPageBreak/>
              <w:t>thực vì lợi ích cao nhất của Tổng công ty.</w:t>
            </w:r>
          </w:p>
        </w:tc>
        <w:tc>
          <w:tcPr>
            <w:tcW w:w="4828" w:type="dxa"/>
            <w:vAlign w:val="center"/>
          </w:tcPr>
          <w:p w14:paraId="1F112BA6" w14:textId="77777777" w:rsidR="003622B1" w:rsidRPr="00701114" w:rsidRDefault="003622B1" w:rsidP="003622B1">
            <w:pPr>
              <w:tabs>
                <w:tab w:val="left" w:pos="1080"/>
              </w:tabs>
              <w:jc w:val="center"/>
              <w:rPr>
                <w:sz w:val="26"/>
                <w:szCs w:val="26"/>
              </w:rPr>
            </w:pPr>
            <w:r w:rsidRPr="00701114">
              <w:rPr>
                <w:sz w:val="26"/>
                <w:szCs w:val="26"/>
              </w:rPr>
              <w:lastRenderedPageBreak/>
              <w:t>Bãi bỏ</w:t>
            </w:r>
          </w:p>
        </w:tc>
        <w:tc>
          <w:tcPr>
            <w:tcW w:w="2649" w:type="dxa"/>
            <w:vAlign w:val="center"/>
          </w:tcPr>
          <w:p w14:paraId="70C438C6" w14:textId="77777777" w:rsidR="003622B1" w:rsidRPr="00701114" w:rsidRDefault="003622B1" w:rsidP="003622B1">
            <w:pPr>
              <w:jc w:val="both"/>
              <w:rPr>
                <w:sz w:val="26"/>
                <w:szCs w:val="26"/>
              </w:rPr>
            </w:pPr>
            <w:r w:rsidRPr="00701114">
              <w:rPr>
                <w:sz w:val="26"/>
                <w:szCs w:val="26"/>
              </w:rPr>
              <w:t>Tham chiếu điều lệ mẫu không quy định về “trách nhiệm cẩn trọng” mà thiết kế theo hướng là nội dung mở đầu cho chương X</w:t>
            </w:r>
          </w:p>
        </w:tc>
      </w:tr>
      <w:tr w:rsidR="003622B1" w:rsidRPr="007A44F8" w14:paraId="202ED79B" w14:textId="77777777" w:rsidTr="00983370">
        <w:trPr>
          <w:trHeight w:val="518"/>
        </w:trPr>
        <w:tc>
          <w:tcPr>
            <w:tcW w:w="851" w:type="dxa"/>
            <w:vAlign w:val="center"/>
          </w:tcPr>
          <w:p w14:paraId="7A972B4E" w14:textId="77777777" w:rsidR="003622B1" w:rsidRPr="00701114" w:rsidRDefault="003622B1" w:rsidP="003622B1">
            <w:pPr>
              <w:numPr>
                <w:ilvl w:val="0"/>
                <w:numId w:val="26"/>
              </w:numPr>
              <w:jc w:val="center"/>
              <w:rPr>
                <w:sz w:val="26"/>
                <w:szCs w:val="26"/>
              </w:rPr>
            </w:pPr>
          </w:p>
        </w:tc>
        <w:tc>
          <w:tcPr>
            <w:tcW w:w="1687" w:type="dxa"/>
            <w:vAlign w:val="center"/>
          </w:tcPr>
          <w:p w14:paraId="14654979" w14:textId="77777777" w:rsidR="003622B1" w:rsidRPr="00701114" w:rsidRDefault="003622B1" w:rsidP="003622B1">
            <w:pPr>
              <w:jc w:val="center"/>
              <w:rPr>
                <w:sz w:val="26"/>
                <w:szCs w:val="26"/>
              </w:rPr>
            </w:pPr>
            <w:r w:rsidRPr="00701114">
              <w:rPr>
                <w:sz w:val="26"/>
                <w:szCs w:val="26"/>
              </w:rPr>
              <w:t>Điều 42</w:t>
            </w:r>
          </w:p>
        </w:tc>
        <w:tc>
          <w:tcPr>
            <w:tcW w:w="4302" w:type="dxa"/>
            <w:vAlign w:val="center"/>
          </w:tcPr>
          <w:p w14:paraId="0CC05D6F" w14:textId="77777777" w:rsidR="003622B1" w:rsidRPr="00584E2A" w:rsidRDefault="003622B1" w:rsidP="003622B1">
            <w:pPr>
              <w:jc w:val="both"/>
              <w:rPr>
                <w:b/>
                <w:bCs/>
                <w:sz w:val="26"/>
                <w:szCs w:val="26"/>
              </w:rPr>
            </w:pPr>
            <w:r w:rsidRPr="00584E2A">
              <w:rPr>
                <w:b/>
                <w:bCs/>
                <w:sz w:val="26"/>
                <w:szCs w:val="26"/>
              </w:rPr>
              <w:t>Điều 42. Trách nhiệm trung thực và tránh các xung đột về quyền lợi</w:t>
            </w:r>
          </w:p>
          <w:p w14:paraId="4ACD20D3" w14:textId="77777777" w:rsidR="003622B1" w:rsidRPr="00584E2A" w:rsidRDefault="003622B1" w:rsidP="003622B1">
            <w:pPr>
              <w:jc w:val="both"/>
              <w:rPr>
                <w:bCs/>
                <w:sz w:val="26"/>
                <w:szCs w:val="26"/>
              </w:rPr>
            </w:pPr>
            <w:r w:rsidRPr="00584E2A">
              <w:rPr>
                <w:bCs/>
                <w:sz w:val="26"/>
                <w:szCs w:val="26"/>
              </w:rPr>
              <w:t>1. Thành viên Hội đồng quản trị, Tổng giám đốc và người điều hành khác phải công khai các lợi ích có</w:t>
            </w:r>
            <w:r w:rsidRPr="00701114">
              <w:rPr>
                <w:bCs/>
                <w:sz w:val="26"/>
                <w:szCs w:val="26"/>
              </w:rPr>
              <w:t xml:space="preserve"> </w:t>
            </w:r>
            <w:r w:rsidRPr="00584E2A">
              <w:rPr>
                <w:bCs/>
                <w:sz w:val="26"/>
                <w:szCs w:val="26"/>
              </w:rPr>
              <w:t>liên quan theo quy định của Luật doanh nghiệp và các quy định pháp luật khác.</w:t>
            </w:r>
          </w:p>
          <w:p w14:paraId="3A710CA7" w14:textId="77777777" w:rsidR="003622B1" w:rsidRPr="00584E2A" w:rsidRDefault="003622B1" w:rsidP="003622B1">
            <w:pPr>
              <w:jc w:val="both"/>
              <w:rPr>
                <w:bCs/>
                <w:sz w:val="26"/>
                <w:szCs w:val="26"/>
              </w:rPr>
            </w:pPr>
            <w:r w:rsidRPr="00584E2A">
              <w:rPr>
                <w:bCs/>
                <w:sz w:val="26"/>
                <w:szCs w:val="26"/>
              </w:rPr>
              <w:t>2. Thành viên Hội đồng quản trị, Tổng giám đốc, người quản lý khác và những người có liên quan của</w:t>
            </w:r>
            <w:r w:rsidRPr="00701114">
              <w:rPr>
                <w:bCs/>
                <w:sz w:val="26"/>
                <w:szCs w:val="26"/>
              </w:rPr>
              <w:t xml:space="preserve"> </w:t>
            </w:r>
            <w:r w:rsidRPr="00584E2A">
              <w:rPr>
                <w:bCs/>
                <w:sz w:val="26"/>
                <w:szCs w:val="26"/>
              </w:rPr>
              <w:t>các thành viên này chỉ được sử dụng những thông tin có được nhờ chức vụ của mình để phục vụ lợi ích</w:t>
            </w:r>
            <w:r w:rsidRPr="00701114">
              <w:rPr>
                <w:bCs/>
                <w:sz w:val="26"/>
                <w:szCs w:val="26"/>
              </w:rPr>
              <w:t xml:space="preserve"> </w:t>
            </w:r>
            <w:r w:rsidRPr="00584E2A">
              <w:rPr>
                <w:bCs/>
                <w:sz w:val="26"/>
                <w:szCs w:val="26"/>
              </w:rPr>
              <w:t>của Tổng công ty.</w:t>
            </w:r>
          </w:p>
          <w:p w14:paraId="1DFF3FE2" w14:textId="77777777" w:rsidR="003622B1" w:rsidRPr="00584E2A" w:rsidRDefault="003622B1" w:rsidP="003622B1">
            <w:pPr>
              <w:jc w:val="both"/>
              <w:rPr>
                <w:bCs/>
                <w:sz w:val="26"/>
                <w:szCs w:val="26"/>
              </w:rPr>
            </w:pPr>
            <w:r w:rsidRPr="00584E2A">
              <w:rPr>
                <w:bCs/>
                <w:sz w:val="26"/>
                <w:szCs w:val="26"/>
              </w:rPr>
              <w:t>3. Thành viên Hội đồng quản trị, Tổng giám đốc và người quản lý khác có nghĩa vụ thông báo bằng văn</w:t>
            </w:r>
            <w:r w:rsidRPr="00701114">
              <w:rPr>
                <w:bCs/>
                <w:sz w:val="26"/>
                <w:szCs w:val="26"/>
              </w:rPr>
              <w:t xml:space="preserve"> </w:t>
            </w:r>
            <w:r w:rsidRPr="00584E2A">
              <w:rPr>
                <w:bCs/>
                <w:sz w:val="26"/>
                <w:szCs w:val="26"/>
              </w:rPr>
              <w:t>bản cho Hội đồng quản trị về các giao dịch giữa Tổng công ty, công ty con, công ty khác do Tổng công</w:t>
            </w:r>
            <w:r w:rsidRPr="00701114">
              <w:rPr>
                <w:bCs/>
                <w:sz w:val="26"/>
                <w:szCs w:val="26"/>
              </w:rPr>
              <w:t xml:space="preserve"> </w:t>
            </w:r>
            <w:r w:rsidRPr="00584E2A">
              <w:rPr>
                <w:bCs/>
                <w:sz w:val="26"/>
                <w:szCs w:val="26"/>
              </w:rPr>
              <w:t>ty nắm quyền kiểm soát trên 50% trở lên vốn điều lệ với chính đối tượng đó hoặc với những người có</w:t>
            </w:r>
            <w:r w:rsidRPr="00701114">
              <w:rPr>
                <w:bCs/>
                <w:sz w:val="26"/>
                <w:szCs w:val="26"/>
              </w:rPr>
              <w:t xml:space="preserve"> </w:t>
            </w:r>
            <w:r w:rsidRPr="00584E2A">
              <w:rPr>
                <w:bCs/>
                <w:sz w:val="26"/>
                <w:szCs w:val="26"/>
              </w:rPr>
              <w:t>liên quan của đối tượng đó theo quy định của pháp luật. Đối với các giao dịch nêu trên do Đại hội đồng</w:t>
            </w:r>
            <w:r w:rsidRPr="00701114">
              <w:rPr>
                <w:bCs/>
                <w:sz w:val="26"/>
                <w:szCs w:val="26"/>
              </w:rPr>
              <w:t xml:space="preserve"> </w:t>
            </w:r>
            <w:r w:rsidRPr="00584E2A">
              <w:rPr>
                <w:bCs/>
                <w:sz w:val="26"/>
                <w:szCs w:val="26"/>
              </w:rPr>
              <w:t>cổ đông hoặc Hội đồng quản trị chấp thuận, Tổng công ty phải thực hiện công bố thông tin về các nghị</w:t>
            </w:r>
            <w:r w:rsidRPr="00701114">
              <w:rPr>
                <w:bCs/>
                <w:sz w:val="26"/>
                <w:szCs w:val="26"/>
              </w:rPr>
              <w:t xml:space="preserve"> </w:t>
            </w:r>
            <w:r w:rsidRPr="00584E2A">
              <w:rPr>
                <w:bCs/>
                <w:sz w:val="26"/>
                <w:szCs w:val="26"/>
              </w:rPr>
              <w:t>quyết này theo quy định của pháp luật chứng khoán về công bố thông tin.</w:t>
            </w:r>
          </w:p>
          <w:p w14:paraId="64427314" w14:textId="77777777" w:rsidR="003622B1" w:rsidRPr="00584E2A" w:rsidRDefault="003622B1" w:rsidP="003622B1">
            <w:pPr>
              <w:jc w:val="both"/>
              <w:rPr>
                <w:bCs/>
                <w:sz w:val="26"/>
                <w:szCs w:val="26"/>
              </w:rPr>
            </w:pPr>
            <w:r w:rsidRPr="00584E2A">
              <w:rPr>
                <w:bCs/>
                <w:sz w:val="26"/>
                <w:szCs w:val="26"/>
              </w:rPr>
              <w:t>4. Thành viên Hội đồng quản trị không được biểu quyết đối với giao dịch mang lại lợi ích cho thành viên</w:t>
            </w:r>
            <w:r w:rsidRPr="00701114">
              <w:rPr>
                <w:bCs/>
                <w:sz w:val="26"/>
                <w:szCs w:val="26"/>
              </w:rPr>
              <w:t xml:space="preserve"> </w:t>
            </w:r>
            <w:r w:rsidRPr="00584E2A">
              <w:rPr>
                <w:bCs/>
                <w:sz w:val="26"/>
                <w:szCs w:val="26"/>
              </w:rPr>
              <w:t xml:space="preserve">đó hoặc người có liên quan của thành viên đó theo quy </w:t>
            </w:r>
            <w:r w:rsidRPr="00584E2A">
              <w:rPr>
                <w:bCs/>
                <w:sz w:val="26"/>
                <w:szCs w:val="26"/>
              </w:rPr>
              <w:lastRenderedPageBreak/>
              <w:t>định của Luật Doanh nghiệp và Điều lệ Tổng</w:t>
            </w:r>
            <w:r w:rsidRPr="00701114">
              <w:rPr>
                <w:bCs/>
                <w:sz w:val="26"/>
                <w:szCs w:val="26"/>
              </w:rPr>
              <w:t xml:space="preserve"> </w:t>
            </w:r>
            <w:r w:rsidRPr="00584E2A">
              <w:rPr>
                <w:bCs/>
                <w:sz w:val="26"/>
                <w:szCs w:val="26"/>
              </w:rPr>
              <w:t>công ty.</w:t>
            </w:r>
          </w:p>
          <w:p w14:paraId="6445A606" w14:textId="77777777" w:rsidR="003622B1" w:rsidRPr="00584E2A" w:rsidRDefault="003622B1" w:rsidP="003622B1">
            <w:pPr>
              <w:jc w:val="both"/>
              <w:rPr>
                <w:bCs/>
                <w:sz w:val="26"/>
                <w:szCs w:val="26"/>
              </w:rPr>
            </w:pPr>
            <w:r w:rsidRPr="00584E2A">
              <w:rPr>
                <w:bCs/>
                <w:sz w:val="26"/>
                <w:szCs w:val="26"/>
              </w:rPr>
              <w:t>5. Thành viên Hội đồng quản trị, Tổng giám đốc, người quản lý khác và những người có liên quan của</w:t>
            </w:r>
            <w:r w:rsidRPr="00701114">
              <w:rPr>
                <w:bCs/>
                <w:sz w:val="26"/>
                <w:szCs w:val="26"/>
              </w:rPr>
              <w:t xml:space="preserve"> </w:t>
            </w:r>
            <w:r w:rsidRPr="00584E2A">
              <w:rPr>
                <w:bCs/>
                <w:sz w:val="26"/>
                <w:szCs w:val="26"/>
              </w:rPr>
              <w:t>các đối tượng này không được sử dụng hoặc tiết lộ cho người khác các thông tin nội bộ để thực hiện các</w:t>
            </w:r>
            <w:r w:rsidRPr="00701114">
              <w:rPr>
                <w:bCs/>
                <w:sz w:val="26"/>
                <w:szCs w:val="26"/>
              </w:rPr>
              <w:t xml:space="preserve"> </w:t>
            </w:r>
            <w:r w:rsidRPr="00584E2A">
              <w:rPr>
                <w:bCs/>
                <w:sz w:val="26"/>
                <w:szCs w:val="26"/>
              </w:rPr>
              <w:t>giao dịch có liên quan.</w:t>
            </w:r>
          </w:p>
          <w:p w14:paraId="5EFF1343" w14:textId="77777777" w:rsidR="003622B1" w:rsidRPr="00584E2A" w:rsidRDefault="003622B1" w:rsidP="003622B1">
            <w:pPr>
              <w:jc w:val="both"/>
              <w:rPr>
                <w:bCs/>
                <w:sz w:val="26"/>
                <w:szCs w:val="26"/>
              </w:rPr>
            </w:pPr>
            <w:r w:rsidRPr="00584E2A">
              <w:rPr>
                <w:bCs/>
                <w:sz w:val="26"/>
                <w:szCs w:val="26"/>
              </w:rPr>
              <w:t>6. Giao dịch giữa Tổng công ty với một hoặc nhiều thành viên Hội đồng quản trị, Tổng giám đốc, người</w:t>
            </w:r>
            <w:r w:rsidRPr="00701114">
              <w:rPr>
                <w:bCs/>
                <w:sz w:val="26"/>
                <w:szCs w:val="26"/>
              </w:rPr>
              <w:t xml:space="preserve"> </w:t>
            </w:r>
            <w:r w:rsidRPr="00584E2A">
              <w:rPr>
                <w:bCs/>
                <w:sz w:val="26"/>
                <w:szCs w:val="26"/>
              </w:rPr>
              <w:t>điều hành khác và các cá nhân, tổ chức có liên quan đến các đối tượng này không bị vô hiệu trong các</w:t>
            </w:r>
          </w:p>
          <w:p w14:paraId="7A92DE6F" w14:textId="77777777" w:rsidR="003622B1" w:rsidRPr="00584E2A" w:rsidRDefault="003622B1" w:rsidP="003622B1">
            <w:pPr>
              <w:jc w:val="both"/>
              <w:rPr>
                <w:bCs/>
                <w:sz w:val="26"/>
                <w:szCs w:val="26"/>
              </w:rPr>
            </w:pPr>
            <w:r w:rsidRPr="00584E2A">
              <w:rPr>
                <w:bCs/>
                <w:sz w:val="26"/>
                <w:szCs w:val="26"/>
              </w:rPr>
              <w:t>trường hợp sau đây:</w:t>
            </w:r>
          </w:p>
          <w:p w14:paraId="6F6C3425" w14:textId="77777777" w:rsidR="003622B1" w:rsidRPr="00584E2A" w:rsidRDefault="003622B1" w:rsidP="003622B1">
            <w:pPr>
              <w:jc w:val="both"/>
              <w:rPr>
                <w:bCs/>
                <w:sz w:val="26"/>
                <w:szCs w:val="26"/>
              </w:rPr>
            </w:pPr>
            <w:r w:rsidRPr="00584E2A">
              <w:rPr>
                <w:bCs/>
                <w:sz w:val="26"/>
                <w:szCs w:val="26"/>
              </w:rPr>
              <w:t>a. Đối với giao dịch có giá trị nhỏ hơn hoặc bằng [20%] tổng giá trị tài sản được ghi trong báo</w:t>
            </w:r>
            <w:r w:rsidRPr="00701114">
              <w:rPr>
                <w:bCs/>
                <w:sz w:val="26"/>
                <w:szCs w:val="26"/>
              </w:rPr>
              <w:t xml:space="preserve"> </w:t>
            </w:r>
            <w:r w:rsidRPr="00584E2A">
              <w:rPr>
                <w:bCs/>
                <w:sz w:val="26"/>
                <w:szCs w:val="26"/>
              </w:rPr>
              <w:t>cáo tài chính gần nhất, những nội dung quan trọng của hợp đồng hoặc giao dịch cũng như các</w:t>
            </w:r>
            <w:r w:rsidRPr="00701114">
              <w:rPr>
                <w:bCs/>
                <w:sz w:val="26"/>
                <w:szCs w:val="26"/>
              </w:rPr>
              <w:t xml:space="preserve"> </w:t>
            </w:r>
            <w:r w:rsidRPr="00584E2A">
              <w:rPr>
                <w:bCs/>
                <w:sz w:val="26"/>
                <w:szCs w:val="26"/>
              </w:rPr>
              <w:t>mối quan hệ và lợi ích của thành viên Hội đồng quản trị, Tổng giám đốc, người điều hành khác</w:t>
            </w:r>
            <w:r w:rsidRPr="00701114">
              <w:rPr>
                <w:bCs/>
                <w:sz w:val="26"/>
                <w:szCs w:val="26"/>
              </w:rPr>
              <w:t xml:space="preserve"> </w:t>
            </w:r>
            <w:r w:rsidRPr="00584E2A">
              <w:rPr>
                <w:bCs/>
                <w:sz w:val="26"/>
                <w:szCs w:val="26"/>
              </w:rPr>
              <w:t>đã được báo cáo Hội đồng quản trị và được Hội đồng quản trị thông qua bằng đa số phiếu tán</w:t>
            </w:r>
            <w:r w:rsidRPr="00701114">
              <w:rPr>
                <w:bCs/>
                <w:sz w:val="26"/>
                <w:szCs w:val="26"/>
              </w:rPr>
              <w:t xml:space="preserve"> </w:t>
            </w:r>
            <w:r w:rsidRPr="00584E2A">
              <w:rPr>
                <w:bCs/>
                <w:sz w:val="26"/>
                <w:szCs w:val="26"/>
              </w:rPr>
              <w:t>thành của những thành viên Hội đồng quản trị không có lợi ích liên quan;</w:t>
            </w:r>
          </w:p>
          <w:p w14:paraId="251957F8" w14:textId="77777777" w:rsidR="003622B1" w:rsidRPr="00701114" w:rsidRDefault="003622B1" w:rsidP="003622B1">
            <w:pPr>
              <w:jc w:val="both"/>
              <w:rPr>
                <w:bCs/>
                <w:sz w:val="26"/>
                <w:szCs w:val="26"/>
              </w:rPr>
            </w:pPr>
            <w:r w:rsidRPr="00584E2A">
              <w:rPr>
                <w:bCs/>
                <w:sz w:val="26"/>
                <w:szCs w:val="26"/>
              </w:rPr>
              <w:t>b. Đối với giao dịch có giá trị lớn hơn [20%] hoặc giao dịch dẫn đến giá trị giao dịch phát sinh</w:t>
            </w:r>
            <w:r w:rsidRPr="00701114">
              <w:rPr>
                <w:bCs/>
                <w:sz w:val="26"/>
                <w:szCs w:val="26"/>
              </w:rPr>
              <w:t xml:space="preserve"> </w:t>
            </w:r>
            <w:r w:rsidRPr="00584E2A">
              <w:rPr>
                <w:bCs/>
                <w:sz w:val="26"/>
                <w:szCs w:val="26"/>
              </w:rPr>
              <w:t>trong vòng 12 tháng kể từ ngày thực hiện giao dịch đầu tiên có giá trị từ [20%] trở lên tổng giá</w:t>
            </w:r>
            <w:r w:rsidRPr="00701114">
              <w:rPr>
                <w:bCs/>
                <w:sz w:val="26"/>
                <w:szCs w:val="26"/>
              </w:rPr>
              <w:t xml:space="preserve"> </w:t>
            </w:r>
            <w:r w:rsidRPr="00584E2A">
              <w:rPr>
                <w:bCs/>
                <w:sz w:val="26"/>
                <w:szCs w:val="26"/>
              </w:rPr>
              <w:t>trị tài sản được ghi trong báo cáo tài chính gần nhất, những nội dung quan trọng của giao dịch</w:t>
            </w:r>
            <w:r w:rsidRPr="00701114">
              <w:rPr>
                <w:bCs/>
                <w:sz w:val="26"/>
                <w:szCs w:val="26"/>
              </w:rPr>
              <w:t xml:space="preserve"> </w:t>
            </w:r>
            <w:r w:rsidRPr="00584E2A">
              <w:rPr>
                <w:bCs/>
                <w:sz w:val="26"/>
                <w:szCs w:val="26"/>
              </w:rPr>
              <w:t xml:space="preserve">này cũng như mối quan </w:t>
            </w:r>
            <w:r w:rsidRPr="00584E2A">
              <w:rPr>
                <w:bCs/>
                <w:sz w:val="26"/>
                <w:szCs w:val="26"/>
              </w:rPr>
              <w:lastRenderedPageBreak/>
              <w:t>hệ và lợi ích của thành viên Hội đồng quản trị, Tổng giám đốc, người</w:t>
            </w:r>
            <w:r w:rsidRPr="00701114">
              <w:rPr>
                <w:bCs/>
                <w:sz w:val="26"/>
                <w:szCs w:val="26"/>
              </w:rPr>
              <w:t xml:space="preserve"> </w:t>
            </w:r>
            <w:r w:rsidRPr="00584E2A">
              <w:rPr>
                <w:bCs/>
                <w:sz w:val="26"/>
                <w:szCs w:val="26"/>
              </w:rPr>
              <w:t>điều hành khác đã được công bố cho các cổ đông và được Đại hội đồng cổ đông thông qua</w:t>
            </w:r>
            <w:r w:rsidRPr="00701114">
              <w:rPr>
                <w:bCs/>
                <w:sz w:val="26"/>
                <w:szCs w:val="26"/>
              </w:rPr>
              <w:t xml:space="preserve"> bằng phiếu biểu quyết của các cổ đông không có lợi ích liên quan.</w:t>
            </w:r>
          </w:p>
        </w:tc>
        <w:tc>
          <w:tcPr>
            <w:tcW w:w="4828" w:type="dxa"/>
            <w:vAlign w:val="center"/>
          </w:tcPr>
          <w:p w14:paraId="5850878E" w14:textId="77777777" w:rsidR="003622B1" w:rsidRPr="00701114" w:rsidRDefault="003622B1" w:rsidP="003622B1">
            <w:pPr>
              <w:rPr>
                <w:color w:val="00B050"/>
                <w:sz w:val="26"/>
                <w:szCs w:val="26"/>
              </w:rPr>
            </w:pPr>
            <w:r w:rsidRPr="00701114">
              <w:rPr>
                <w:b/>
                <w:bCs/>
                <w:color w:val="222222"/>
                <w:sz w:val="26"/>
                <w:szCs w:val="26"/>
              </w:rPr>
              <w:lastRenderedPageBreak/>
              <w:t>Điều 43. Trách nhiệm trung thực và tránh các xung đột về quyền lợi</w:t>
            </w:r>
          </w:p>
          <w:p w14:paraId="246D30D9" w14:textId="77777777" w:rsidR="003622B1" w:rsidRPr="00701114" w:rsidRDefault="003622B1" w:rsidP="003622B1">
            <w:pPr>
              <w:rPr>
                <w:color w:val="000000"/>
                <w:sz w:val="26"/>
                <w:szCs w:val="26"/>
                <w:lang w:val="nl-NL" w:eastAsia="x-none"/>
              </w:rPr>
            </w:pPr>
          </w:p>
          <w:p w14:paraId="0BF7BBA5" w14:textId="77777777" w:rsidR="003622B1" w:rsidRPr="004418C3" w:rsidRDefault="003622B1" w:rsidP="003622B1">
            <w:pPr>
              <w:autoSpaceDE w:val="0"/>
              <w:autoSpaceDN w:val="0"/>
              <w:ind w:right="29"/>
              <w:jc w:val="both"/>
              <w:rPr>
                <w:sz w:val="26"/>
                <w:szCs w:val="26"/>
                <w:lang w:val="nl-NL"/>
              </w:rPr>
            </w:pPr>
            <w:r w:rsidRPr="00701114">
              <w:rPr>
                <w:sz w:val="26"/>
                <w:szCs w:val="26"/>
                <w:lang w:val="vi-VN"/>
              </w:rPr>
              <w:t xml:space="preserve">1. Thành viên Hội đồng quản trị, </w:t>
            </w:r>
            <w:r w:rsidRPr="004418C3">
              <w:rPr>
                <w:sz w:val="26"/>
                <w:szCs w:val="26"/>
                <w:u w:val="single"/>
                <w:lang w:val="nl-NL"/>
              </w:rPr>
              <w:t>thành viên Ban kiểm soát</w:t>
            </w:r>
            <w:r w:rsidRPr="004418C3">
              <w:rPr>
                <w:sz w:val="26"/>
                <w:szCs w:val="26"/>
                <w:lang w:val="nl-NL"/>
              </w:rPr>
              <w:t xml:space="preserve">, </w:t>
            </w:r>
            <w:r w:rsidRPr="00701114">
              <w:rPr>
                <w:sz w:val="26"/>
                <w:szCs w:val="26"/>
                <w:lang w:val="vi-VN"/>
              </w:rPr>
              <w:t xml:space="preserve">Tổng giám đốc và người điều hành khác phải công khai các lợi ích có liên quan theo quy định </w:t>
            </w:r>
            <w:r w:rsidRPr="004418C3">
              <w:rPr>
                <w:sz w:val="26"/>
                <w:szCs w:val="26"/>
                <w:lang w:val="nl-NL"/>
              </w:rPr>
              <w:t>của</w:t>
            </w:r>
            <w:r w:rsidRPr="00701114">
              <w:rPr>
                <w:sz w:val="26"/>
                <w:szCs w:val="26"/>
                <w:lang w:val="vi-VN"/>
              </w:rPr>
              <w:t xml:space="preserve"> Luật doanh nghiệp và các quy định pháp luật khác.</w:t>
            </w:r>
          </w:p>
          <w:p w14:paraId="39E64F01" w14:textId="77777777" w:rsidR="003622B1" w:rsidRPr="00D95DE2" w:rsidRDefault="003622B1" w:rsidP="003622B1">
            <w:pPr>
              <w:jc w:val="both"/>
              <w:rPr>
                <w:sz w:val="26"/>
                <w:szCs w:val="26"/>
                <w:lang w:val="nl-NL"/>
              </w:rPr>
            </w:pPr>
            <w:r w:rsidRPr="00D95DE2">
              <w:rPr>
                <w:sz w:val="26"/>
                <w:szCs w:val="26"/>
                <w:lang w:val="nl-NL"/>
              </w:rPr>
              <w:t xml:space="preserve">2.  Thành viên Hội đồng quản trị, </w:t>
            </w:r>
            <w:r w:rsidRPr="00D95DE2">
              <w:rPr>
                <w:sz w:val="26"/>
                <w:szCs w:val="26"/>
                <w:u w:val="single"/>
                <w:lang w:val="nl-NL"/>
              </w:rPr>
              <w:t>thành viên Ban kiểm soát</w:t>
            </w:r>
            <w:r w:rsidRPr="00D95DE2">
              <w:rPr>
                <w:sz w:val="26"/>
                <w:szCs w:val="26"/>
                <w:lang w:val="nl-NL"/>
              </w:rPr>
              <w:t>, Tổng giám đốc, người quản lý khác và những người có liên quan của các thành viên này chỉ được sử dụng những thông tin có được nhờ chức vụ của mình để phục vụ lợi ích của Tổng công ty.</w:t>
            </w:r>
          </w:p>
          <w:p w14:paraId="5371BDB1" w14:textId="77777777" w:rsidR="003622B1" w:rsidRPr="00D95DE2" w:rsidRDefault="003622B1" w:rsidP="003622B1">
            <w:pPr>
              <w:jc w:val="both"/>
              <w:rPr>
                <w:sz w:val="26"/>
                <w:szCs w:val="26"/>
                <w:lang w:val="nl-NL"/>
              </w:rPr>
            </w:pPr>
            <w:r w:rsidRPr="00D95DE2">
              <w:rPr>
                <w:sz w:val="26"/>
                <w:szCs w:val="26"/>
                <w:lang w:val="nl-NL"/>
              </w:rPr>
              <w:t xml:space="preserve">3.  Thành viên Hội đồng quản trị, </w:t>
            </w:r>
            <w:r w:rsidRPr="00D95DE2">
              <w:rPr>
                <w:sz w:val="26"/>
                <w:szCs w:val="26"/>
                <w:u w:val="single"/>
                <w:lang w:val="nl-NL"/>
              </w:rPr>
              <w:t>thành viên Ban kiểm soát</w:t>
            </w:r>
            <w:r w:rsidRPr="00D95DE2">
              <w:rPr>
                <w:sz w:val="26"/>
                <w:szCs w:val="26"/>
                <w:lang w:val="nl-NL"/>
              </w:rPr>
              <w:t xml:space="preserve">, Tổng giám đốc và người quản lý khác có nghĩa vụ thông báo bằng văn bản cho Hội đồng quản trị, </w:t>
            </w:r>
            <w:r w:rsidRPr="00D95DE2">
              <w:rPr>
                <w:sz w:val="26"/>
                <w:szCs w:val="26"/>
                <w:u w:val="single"/>
                <w:lang w:val="nl-NL"/>
              </w:rPr>
              <w:t>Ban kiểm soát</w:t>
            </w:r>
            <w:r w:rsidRPr="00D95DE2">
              <w:rPr>
                <w:sz w:val="26"/>
                <w:szCs w:val="26"/>
                <w:lang w:val="nl-NL"/>
              </w:rPr>
              <w:t xml:space="preserve"> về các giao dịch giữa Tổng công ty, công ty con, công ty khác do Tổng công ty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Tổng công ty phải thực hiện công bố thông tin về các nghị quyết này theo quy định của pháp luật chứng khoán về công bố thông tin.</w:t>
            </w:r>
          </w:p>
          <w:p w14:paraId="4D871175" w14:textId="77777777" w:rsidR="003622B1" w:rsidRPr="00D95DE2" w:rsidRDefault="003622B1" w:rsidP="003622B1">
            <w:pPr>
              <w:jc w:val="both"/>
              <w:rPr>
                <w:sz w:val="26"/>
                <w:szCs w:val="26"/>
                <w:lang w:val="nl-NL"/>
              </w:rPr>
            </w:pPr>
            <w:r w:rsidRPr="00D95DE2">
              <w:rPr>
                <w:sz w:val="26"/>
                <w:szCs w:val="26"/>
                <w:lang w:val="nl-NL"/>
              </w:rPr>
              <w:t xml:space="preserve">4. Thành viên Hội đồng quản trị không được biểu quyết đối với giao dịch mang lại lợi ích cho thành viên đó hoặc người có liên quan </w:t>
            </w:r>
            <w:r w:rsidRPr="00D95DE2">
              <w:rPr>
                <w:sz w:val="26"/>
                <w:szCs w:val="26"/>
                <w:lang w:val="nl-NL"/>
              </w:rPr>
              <w:lastRenderedPageBreak/>
              <w:t>của thành viên đó theo quy định của Luật Doanh nghiệp và Điều lệ Tổng công ty.</w:t>
            </w:r>
          </w:p>
          <w:p w14:paraId="51B58D65" w14:textId="77777777" w:rsidR="003622B1" w:rsidRPr="00701114" w:rsidRDefault="003622B1" w:rsidP="003622B1">
            <w:pPr>
              <w:tabs>
                <w:tab w:val="left" w:pos="9000"/>
              </w:tabs>
              <w:autoSpaceDE w:val="0"/>
              <w:autoSpaceDN w:val="0"/>
              <w:ind w:right="29"/>
              <w:jc w:val="both"/>
              <w:rPr>
                <w:sz w:val="26"/>
                <w:szCs w:val="26"/>
                <w:lang w:val="vi-VN"/>
              </w:rPr>
            </w:pPr>
            <w:r w:rsidRPr="00D95DE2">
              <w:rPr>
                <w:sz w:val="26"/>
                <w:szCs w:val="26"/>
                <w:lang w:val="nl-NL"/>
              </w:rPr>
              <w:t xml:space="preserve">5.  Thành viên Hội đồng quản trị, </w:t>
            </w:r>
            <w:r w:rsidRPr="00D95DE2">
              <w:rPr>
                <w:sz w:val="26"/>
                <w:szCs w:val="26"/>
                <w:u w:val="single"/>
                <w:lang w:val="nl-NL"/>
              </w:rPr>
              <w:t>thành viên Ban kiểm soát</w:t>
            </w:r>
            <w:r w:rsidRPr="00D95DE2">
              <w:rPr>
                <w:sz w:val="26"/>
                <w:szCs w:val="26"/>
                <w:lang w:val="nl-NL"/>
              </w:rPr>
              <w:t>, Tổng giám đốc, người quản lý khác và những người có liên quan của các đối tượng này không được sử dụng hoặc tiết lộ cho người khác các thông tin nội bộ để thực hiện các giao dịch có liên quan.</w:t>
            </w:r>
          </w:p>
          <w:p w14:paraId="3CFE3801" w14:textId="77777777" w:rsidR="003622B1" w:rsidRPr="004418C3" w:rsidRDefault="003622B1" w:rsidP="003622B1">
            <w:pPr>
              <w:jc w:val="both"/>
              <w:rPr>
                <w:sz w:val="26"/>
                <w:szCs w:val="26"/>
                <w:lang w:val="vi-VN"/>
              </w:rPr>
            </w:pPr>
            <w:r w:rsidRPr="004418C3">
              <w:rPr>
                <w:sz w:val="26"/>
                <w:szCs w:val="26"/>
                <w:lang w:val="vi-VN"/>
              </w:rPr>
              <w:t xml:space="preserve">6. Giao dịch giữa Tổng công ty với một hoặc nhiều thành viên Hội đồng quản trị, </w:t>
            </w:r>
            <w:r w:rsidRPr="004418C3">
              <w:rPr>
                <w:sz w:val="26"/>
                <w:szCs w:val="26"/>
                <w:u w:val="single"/>
                <w:lang w:val="vi-VN"/>
              </w:rPr>
              <w:t>thành viên Ban kiểm soát</w:t>
            </w:r>
            <w:r w:rsidRPr="004418C3">
              <w:rPr>
                <w:sz w:val="26"/>
                <w:szCs w:val="26"/>
                <w:lang w:val="vi-VN"/>
              </w:rPr>
              <w:t>, Tổng giám đốc, người điều hành khác và các cá nhân, tổ chức có liên quan đến các đối tượng này không bị vô hiệu trong các trường hợp sau đây:</w:t>
            </w:r>
          </w:p>
          <w:p w14:paraId="7FB74FCF" w14:textId="77777777" w:rsidR="003622B1" w:rsidRPr="004418C3" w:rsidRDefault="003622B1" w:rsidP="003622B1">
            <w:pPr>
              <w:jc w:val="both"/>
              <w:rPr>
                <w:sz w:val="26"/>
                <w:szCs w:val="26"/>
                <w:lang w:val="vi-VN"/>
              </w:rPr>
            </w:pPr>
            <w:r w:rsidRPr="004418C3">
              <w:rPr>
                <w:sz w:val="26"/>
                <w:szCs w:val="26"/>
                <w:lang w:val="vi-VN"/>
              </w:rPr>
              <w:t xml:space="preserve">a)  Đối với giao dịch có giá trị nhỏ hơn hoặc bằng [20%] tổng giá trị tài sản được ghi trong báo cáo tài chính gần nhất, những nội dung quan trọng của hợp đồng hoặc giao dịch cũng như các mối quan hệ và lợi ích của thành viên Hội đồng quản trị, </w:t>
            </w:r>
            <w:r w:rsidRPr="004418C3">
              <w:rPr>
                <w:sz w:val="26"/>
                <w:szCs w:val="26"/>
                <w:u w:val="single"/>
                <w:lang w:val="vi-VN"/>
              </w:rPr>
              <w:t>thành viên Ban kiểm soát</w:t>
            </w:r>
            <w:r w:rsidRPr="004418C3">
              <w:rPr>
                <w:sz w:val="26"/>
                <w:szCs w:val="26"/>
                <w:lang w:val="vi-VN"/>
              </w:rPr>
              <w:t>, Tổng giám đốc, người điều hành khác đã được báo cáo Hội đồng quản trị và được Hội đồng quản trị thông qua bằng đa số phiếu tán thành của những thành viên Hội đồng quản trị không có lợi ích liên quan;</w:t>
            </w:r>
          </w:p>
          <w:p w14:paraId="367DA30C" w14:textId="77777777" w:rsidR="003622B1" w:rsidRPr="004418C3" w:rsidRDefault="003622B1" w:rsidP="003622B1">
            <w:pPr>
              <w:autoSpaceDE w:val="0"/>
              <w:autoSpaceDN w:val="0"/>
              <w:ind w:right="29"/>
              <w:jc w:val="both"/>
              <w:rPr>
                <w:sz w:val="26"/>
                <w:szCs w:val="26"/>
                <w:lang w:val="vi-VN"/>
              </w:rPr>
            </w:pPr>
            <w:r w:rsidRPr="004418C3">
              <w:rPr>
                <w:sz w:val="26"/>
                <w:szCs w:val="26"/>
                <w:lang w:val="vi-VN"/>
              </w:rPr>
              <w:t xml:space="preserve">b)  Đối với giao dịch có giá trị lớn hơn [20%] hoặc giao dịch dẫn đến giá trị giao dịch phát sinh trong vòng 12 tháng kể từ ngày thực hiện giao dịch đầu tiên có giá trị từ [20%] trở lên tổng giá trị tài sản được ghi trong báo cáo tài chính gần nhất, những nội dung quan trọng của giao dịch này cũng như mối quan hệ và lợi ích của thành viên Hội đồng quản trị, </w:t>
            </w:r>
            <w:r w:rsidRPr="004418C3">
              <w:rPr>
                <w:sz w:val="26"/>
                <w:szCs w:val="26"/>
                <w:u w:val="single"/>
                <w:lang w:val="vi-VN"/>
              </w:rPr>
              <w:t>thành viên Ban kiểm soát</w:t>
            </w:r>
            <w:r w:rsidRPr="004418C3">
              <w:rPr>
                <w:sz w:val="26"/>
                <w:szCs w:val="26"/>
                <w:lang w:val="vi-VN"/>
              </w:rPr>
              <w:t xml:space="preserve">, Tổng giám đốc, người điều hành khác đã được công bố </w:t>
            </w:r>
            <w:r w:rsidRPr="004418C3">
              <w:rPr>
                <w:sz w:val="26"/>
                <w:szCs w:val="26"/>
                <w:lang w:val="vi-VN"/>
              </w:rPr>
              <w:lastRenderedPageBreak/>
              <w:t>cho các cổ đông và được Đại hội đồng cổ đông thông qua bằng phiếu biểu quyết của các cổ đông không có lợi ích liên quan.</w:t>
            </w:r>
          </w:p>
          <w:p w14:paraId="0CE4DE1A" w14:textId="77777777" w:rsidR="003622B1" w:rsidRPr="004418C3" w:rsidRDefault="003622B1" w:rsidP="003622B1">
            <w:pPr>
              <w:tabs>
                <w:tab w:val="left" w:pos="1080"/>
              </w:tabs>
              <w:jc w:val="center"/>
              <w:rPr>
                <w:sz w:val="26"/>
                <w:szCs w:val="26"/>
                <w:lang w:val="vi-VN"/>
              </w:rPr>
            </w:pPr>
          </w:p>
        </w:tc>
        <w:tc>
          <w:tcPr>
            <w:tcW w:w="2649" w:type="dxa"/>
            <w:vAlign w:val="center"/>
          </w:tcPr>
          <w:p w14:paraId="43293DA6" w14:textId="77777777" w:rsidR="003622B1" w:rsidRPr="004418C3" w:rsidRDefault="003622B1" w:rsidP="003622B1">
            <w:pPr>
              <w:jc w:val="both"/>
              <w:rPr>
                <w:sz w:val="26"/>
                <w:szCs w:val="26"/>
                <w:lang w:val="vi-VN"/>
              </w:rPr>
            </w:pPr>
            <w:r w:rsidRPr="004418C3">
              <w:rPr>
                <w:sz w:val="26"/>
                <w:szCs w:val="26"/>
                <w:lang w:val="vi-VN"/>
              </w:rPr>
              <w:lastRenderedPageBreak/>
              <w:t>Sửa đổi nội dung để phù hợp với cơ cấu tổ chức có Ban kiểm soát</w:t>
            </w:r>
          </w:p>
        </w:tc>
      </w:tr>
      <w:tr w:rsidR="003622B1" w:rsidRPr="00701114" w14:paraId="4D8F0911" w14:textId="77777777" w:rsidTr="00983370">
        <w:trPr>
          <w:trHeight w:val="518"/>
        </w:trPr>
        <w:tc>
          <w:tcPr>
            <w:tcW w:w="851" w:type="dxa"/>
            <w:vAlign w:val="center"/>
          </w:tcPr>
          <w:p w14:paraId="40122808" w14:textId="77777777" w:rsidR="003622B1" w:rsidRPr="004418C3" w:rsidRDefault="003622B1" w:rsidP="003622B1">
            <w:pPr>
              <w:numPr>
                <w:ilvl w:val="0"/>
                <w:numId w:val="26"/>
              </w:numPr>
              <w:jc w:val="center"/>
              <w:rPr>
                <w:sz w:val="26"/>
                <w:szCs w:val="26"/>
                <w:lang w:val="vi-VN"/>
              </w:rPr>
            </w:pPr>
          </w:p>
        </w:tc>
        <w:tc>
          <w:tcPr>
            <w:tcW w:w="1687" w:type="dxa"/>
            <w:vAlign w:val="center"/>
          </w:tcPr>
          <w:p w14:paraId="139682C4" w14:textId="77777777" w:rsidR="003622B1" w:rsidRPr="00701114" w:rsidRDefault="003622B1" w:rsidP="003622B1">
            <w:pPr>
              <w:jc w:val="center"/>
              <w:rPr>
                <w:sz w:val="26"/>
                <w:szCs w:val="26"/>
              </w:rPr>
            </w:pPr>
            <w:r w:rsidRPr="00701114">
              <w:rPr>
                <w:sz w:val="26"/>
                <w:szCs w:val="26"/>
              </w:rPr>
              <w:t>Điều 43</w:t>
            </w:r>
          </w:p>
        </w:tc>
        <w:tc>
          <w:tcPr>
            <w:tcW w:w="4302" w:type="dxa"/>
            <w:vAlign w:val="center"/>
          </w:tcPr>
          <w:p w14:paraId="1023541A" w14:textId="77777777" w:rsidR="003622B1" w:rsidRPr="00584E2A" w:rsidRDefault="003622B1" w:rsidP="003622B1">
            <w:pPr>
              <w:jc w:val="both"/>
              <w:rPr>
                <w:sz w:val="26"/>
                <w:szCs w:val="26"/>
              </w:rPr>
            </w:pPr>
            <w:r w:rsidRPr="00584E2A">
              <w:rPr>
                <w:sz w:val="26"/>
                <w:szCs w:val="26"/>
              </w:rPr>
              <w:t>Điều 43. Trách nhiệm về thiệt hại và bồi thường</w:t>
            </w:r>
          </w:p>
          <w:p w14:paraId="365E1415" w14:textId="77777777" w:rsidR="003622B1" w:rsidRPr="00584E2A" w:rsidRDefault="003622B1" w:rsidP="003622B1">
            <w:pPr>
              <w:jc w:val="both"/>
              <w:rPr>
                <w:sz w:val="26"/>
                <w:szCs w:val="26"/>
              </w:rPr>
            </w:pPr>
            <w:r w:rsidRPr="00584E2A">
              <w:rPr>
                <w:sz w:val="26"/>
                <w:szCs w:val="26"/>
              </w:rPr>
              <w:t>1. Thành viên Hội đồng quản trị, Tổng giám đốc và người điều hành khác vi phạm nghĩa vụ, trách nhiệm</w:t>
            </w:r>
            <w:r w:rsidRPr="00701114">
              <w:rPr>
                <w:sz w:val="26"/>
                <w:szCs w:val="26"/>
              </w:rPr>
              <w:t xml:space="preserve"> </w:t>
            </w:r>
            <w:r w:rsidRPr="00584E2A">
              <w:rPr>
                <w:sz w:val="26"/>
                <w:szCs w:val="26"/>
              </w:rPr>
              <w:t>trung thực và cẩn trọng, không hoàn thành nghĩa vụ của mình phải chịu trách nhiệm về những thiệt hại</w:t>
            </w:r>
            <w:r w:rsidRPr="00701114">
              <w:rPr>
                <w:sz w:val="26"/>
                <w:szCs w:val="26"/>
              </w:rPr>
              <w:t xml:space="preserve"> </w:t>
            </w:r>
            <w:r w:rsidRPr="00584E2A">
              <w:rPr>
                <w:sz w:val="26"/>
                <w:szCs w:val="26"/>
              </w:rPr>
              <w:t>do hành vi vi phạm của mình gây ra.</w:t>
            </w:r>
          </w:p>
          <w:p w14:paraId="52352AAA" w14:textId="77777777" w:rsidR="003622B1" w:rsidRPr="00701114" w:rsidRDefault="003622B1" w:rsidP="003622B1">
            <w:pPr>
              <w:jc w:val="both"/>
              <w:rPr>
                <w:sz w:val="26"/>
                <w:szCs w:val="26"/>
              </w:rPr>
            </w:pPr>
            <w:r w:rsidRPr="00584E2A">
              <w:rPr>
                <w:sz w:val="26"/>
                <w:szCs w:val="26"/>
              </w:rPr>
              <w:t>2. Tổng công ty bồi thường cho những người đã, đang hoặc có thể trở thành một bên liên quan trong</w:t>
            </w:r>
            <w:r w:rsidRPr="00701114">
              <w:rPr>
                <w:sz w:val="26"/>
                <w:szCs w:val="26"/>
              </w:rPr>
              <w:t xml:space="preserve"> </w:t>
            </w:r>
            <w:r w:rsidRPr="00584E2A">
              <w:rPr>
                <w:sz w:val="26"/>
                <w:szCs w:val="26"/>
              </w:rPr>
              <w:t>các vụ khiếu nại, kiện, khởi tố (bao gồm các vụ việc dân sự, hành chính và không phải là các vụ kiện do</w:t>
            </w:r>
            <w:r w:rsidRPr="00701114">
              <w:rPr>
                <w:sz w:val="26"/>
                <w:szCs w:val="26"/>
              </w:rPr>
              <w:t xml:space="preserve"> </w:t>
            </w:r>
            <w:r w:rsidRPr="00584E2A">
              <w:rPr>
                <w:sz w:val="26"/>
                <w:szCs w:val="26"/>
              </w:rPr>
              <w:t>Tổng công ty là người khởi kiện) nếu người đó đã hoặc đang là thành viên Hội đồng quản trị, Tổng giám</w:t>
            </w:r>
            <w:r w:rsidRPr="00701114">
              <w:rPr>
                <w:sz w:val="26"/>
                <w:szCs w:val="26"/>
              </w:rPr>
              <w:t xml:space="preserve"> </w:t>
            </w:r>
            <w:r w:rsidRPr="00584E2A">
              <w:rPr>
                <w:sz w:val="26"/>
                <w:szCs w:val="26"/>
              </w:rPr>
              <w:t>đốc, người điều hành khác, nhân viên hoặc đại diện được Tổng công ty ủy quyền đã hoặc đang thực hiện</w:t>
            </w:r>
            <w:r w:rsidRPr="00701114">
              <w:rPr>
                <w:sz w:val="26"/>
                <w:szCs w:val="26"/>
              </w:rPr>
              <w:t xml:space="preserve"> nhiệm vụ theo ủy quyền của Tổng công ty, hành động trung thực, cẩn trọng vì lợi ích của Tổng công ty trên cơ sở tuân thủ luật pháp và không có bằng chứng xác nhận rằng người đó đã vi phạm trách nhiệm của mình.</w:t>
            </w:r>
          </w:p>
        </w:tc>
        <w:tc>
          <w:tcPr>
            <w:tcW w:w="4828" w:type="dxa"/>
            <w:vAlign w:val="center"/>
          </w:tcPr>
          <w:p w14:paraId="5CB2AF12" w14:textId="77777777" w:rsidR="003622B1" w:rsidRPr="00701114" w:rsidRDefault="003622B1" w:rsidP="003622B1">
            <w:pPr>
              <w:jc w:val="both"/>
              <w:rPr>
                <w:sz w:val="26"/>
                <w:szCs w:val="26"/>
              </w:rPr>
            </w:pPr>
            <w:r w:rsidRPr="00701114">
              <w:rPr>
                <w:b/>
                <w:bCs/>
                <w:sz w:val="26"/>
                <w:szCs w:val="26"/>
              </w:rPr>
              <w:t>Điều 44. Trách nhiệm về thiệt hại và bồi thường</w:t>
            </w:r>
          </w:p>
          <w:p w14:paraId="4DF33448" w14:textId="77777777" w:rsidR="003622B1" w:rsidRPr="00701114" w:rsidRDefault="003622B1" w:rsidP="003622B1">
            <w:pPr>
              <w:jc w:val="both"/>
              <w:rPr>
                <w:sz w:val="26"/>
                <w:szCs w:val="26"/>
              </w:rPr>
            </w:pPr>
            <w:r w:rsidRPr="00701114">
              <w:rPr>
                <w:sz w:val="26"/>
                <w:szCs w:val="26"/>
              </w:rPr>
              <w:t xml:space="preserve">1. Thành viên Hội đồng quản trị, </w:t>
            </w:r>
            <w:r w:rsidRPr="00701114">
              <w:rPr>
                <w:sz w:val="26"/>
                <w:szCs w:val="26"/>
                <w:u w:val="single"/>
              </w:rPr>
              <w:t>thành viên Ban kiểm soát</w:t>
            </w:r>
            <w:r w:rsidRPr="00701114">
              <w:rPr>
                <w:sz w:val="26"/>
                <w:szCs w:val="26"/>
              </w:rPr>
              <w:t>, Tổng giám đốc và người điều hành khác vi phạm nghĩa vụ, trách nhiệm trung thực và cẩn trọng, không hoàn thành nghĩa vụ của mình phải chịu trách nhiệm về những thiệt hại do hành vi vi phạm của mình gây ra.</w:t>
            </w:r>
          </w:p>
          <w:p w14:paraId="062999D5" w14:textId="77777777" w:rsidR="003622B1" w:rsidRPr="00701114" w:rsidRDefault="003622B1" w:rsidP="003622B1">
            <w:pPr>
              <w:jc w:val="both"/>
              <w:rPr>
                <w:sz w:val="26"/>
                <w:szCs w:val="26"/>
              </w:rPr>
            </w:pPr>
            <w:r w:rsidRPr="00701114">
              <w:rPr>
                <w:sz w:val="26"/>
                <w:szCs w:val="26"/>
              </w:rPr>
              <w:t xml:space="preserve">2.  Tổng công ty bồi thường cho những người đã, đang hoặc có thể trở thành một bên liên quan trong các vụ khiếu nại, kiện, khởi tố (bao gồm các vụ việc dân sự, hành chính và không phải là các vụ kiện do Tổng công ty là người khởi kiện) nếu người đó đã hoặc đang là thành viên Hội đồng quản trị, </w:t>
            </w:r>
            <w:r w:rsidRPr="00701114">
              <w:rPr>
                <w:sz w:val="26"/>
                <w:szCs w:val="26"/>
                <w:u w:val="single"/>
              </w:rPr>
              <w:t>thành viên Ban kiểm soát</w:t>
            </w:r>
            <w:r w:rsidRPr="00701114">
              <w:rPr>
                <w:sz w:val="26"/>
                <w:szCs w:val="26"/>
              </w:rPr>
              <w:t>,  Tổng giám đốc, người điều hành khác, nhân viên hoặc đại diện được Tổng công ty ủy quyền đã hoặc đang thực hiện nhiệm vụ theo ủy quyền của Tổng công ty, hành động trung thực, cẩn trọng vì lợi ích của Tổng công ty trên cơ sở tuân thủ luật pháp và không có bằng chứng xác nhận rằng người đó đã vi phạm trách nhiệm của mình.</w:t>
            </w:r>
          </w:p>
        </w:tc>
        <w:tc>
          <w:tcPr>
            <w:tcW w:w="2649" w:type="dxa"/>
            <w:vAlign w:val="center"/>
          </w:tcPr>
          <w:p w14:paraId="04FF3488" w14:textId="77777777" w:rsidR="003622B1" w:rsidRPr="00701114" w:rsidRDefault="003622B1" w:rsidP="003622B1">
            <w:pPr>
              <w:jc w:val="both"/>
              <w:rPr>
                <w:sz w:val="26"/>
                <w:szCs w:val="26"/>
              </w:rPr>
            </w:pPr>
            <w:r w:rsidRPr="00701114">
              <w:rPr>
                <w:sz w:val="26"/>
                <w:szCs w:val="26"/>
              </w:rPr>
              <w:t>Sửa đổi nội dung để phù hợp với c</w:t>
            </w:r>
            <w:r>
              <w:rPr>
                <w:sz w:val="26"/>
                <w:szCs w:val="26"/>
              </w:rPr>
              <w:t>ơ</w:t>
            </w:r>
            <w:r w:rsidRPr="00701114">
              <w:rPr>
                <w:sz w:val="26"/>
                <w:szCs w:val="26"/>
              </w:rPr>
              <w:t xml:space="preserve"> cấu tổ chức có Ban kiểm soát</w:t>
            </w:r>
          </w:p>
        </w:tc>
      </w:tr>
      <w:tr w:rsidR="003622B1" w:rsidRPr="007A44F8" w14:paraId="6B8A8177" w14:textId="77777777" w:rsidTr="00983370">
        <w:trPr>
          <w:trHeight w:val="518"/>
        </w:trPr>
        <w:tc>
          <w:tcPr>
            <w:tcW w:w="851" w:type="dxa"/>
            <w:vAlign w:val="center"/>
          </w:tcPr>
          <w:p w14:paraId="035BABD8" w14:textId="77777777" w:rsidR="003622B1" w:rsidRPr="00701114" w:rsidRDefault="003622B1" w:rsidP="003622B1">
            <w:pPr>
              <w:numPr>
                <w:ilvl w:val="0"/>
                <w:numId w:val="26"/>
              </w:numPr>
              <w:jc w:val="center"/>
              <w:rPr>
                <w:sz w:val="26"/>
                <w:szCs w:val="26"/>
              </w:rPr>
            </w:pPr>
          </w:p>
        </w:tc>
        <w:tc>
          <w:tcPr>
            <w:tcW w:w="1687" w:type="dxa"/>
            <w:vAlign w:val="center"/>
          </w:tcPr>
          <w:p w14:paraId="6EDC28B3" w14:textId="77777777" w:rsidR="003622B1" w:rsidRPr="00701114" w:rsidRDefault="003622B1" w:rsidP="003622B1">
            <w:pPr>
              <w:jc w:val="center"/>
              <w:rPr>
                <w:sz w:val="26"/>
                <w:szCs w:val="26"/>
              </w:rPr>
            </w:pPr>
            <w:r w:rsidRPr="00701114">
              <w:rPr>
                <w:sz w:val="26"/>
                <w:szCs w:val="26"/>
              </w:rPr>
              <w:t xml:space="preserve">Điểm b khoản 1, khoản 3, </w:t>
            </w:r>
            <w:r w:rsidRPr="00701114">
              <w:rPr>
                <w:sz w:val="26"/>
                <w:szCs w:val="26"/>
              </w:rPr>
              <w:lastRenderedPageBreak/>
              <w:t>khoản 4 Điều 44</w:t>
            </w:r>
          </w:p>
        </w:tc>
        <w:tc>
          <w:tcPr>
            <w:tcW w:w="4302" w:type="dxa"/>
            <w:vAlign w:val="center"/>
          </w:tcPr>
          <w:p w14:paraId="0F1253D1" w14:textId="77777777" w:rsidR="003622B1" w:rsidRPr="00701114" w:rsidRDefault="003622B1" w:rsidP="003622B1">
            <w:pPr>
              <w:jc w:val="both"/>
              <w:rPr>
                <w:sz w:val="26"/>
                <w:szCs w:val="26"/>
              </w:rPr>
            </w:pPr>
            <w:r w:rsidRPr="00701114">
              <w:rPr>
                <w:sz w:val="26"/>
                <w:szCs w:val="26"/>
              </w:rPr>
              <w:lastRenderedPageBreak/>
              <w:t xml:space="preserve">b. </w:t>
            </w:r>
            <w:r w:rsidRPr="00C85720">
              <w:rPr>
                <w:sz w:val="26"/>
                <w:szCs w:val="26"/>
              </w:rPr>
              <w:t>Cổ đông hoặc nhóm cổ đông sở hữu từ [05%] tổng số cổ phần phổ thông trở lên có quyền xem</w:t>
            </w:r>
            <w:r w:rsidRPr="00701114">
              <w:rPr>
                <w:sz w:val="26"/>
                <w:szCs w:val="26"/>
              </w:rPr>
              <w:t xml:space="preserve"> </w:t>
            </w:r>
            <w:r w:rsidRPr="00C85720">
              <w:rPr>
                <w:sz w:val="26"/>
                <w:szCs w:val="26"/>
              </w:rPr>
              <w:t xml:space="preserve">xét, tra cứu, trích lục </w:t>
            </w:r>
            <w:r w:rsidRPr="00C85720">
              <w:rPr>
                <w:sz w:val="26"/>
                <w:szCs w:val="26"/>
              </w:rPr>
              <w:lastRenderedPageBreak/>
              <w:t>số biên bản và nghị quyết, quyết định của Hội đồng quản trị, báo cáo tài</w:t>
            </w:r>
            <w:r w:rsidRPr="00701114">
              <w:rPr>
                <w:sz w:val="26"/>
                <w:szCs w:val="26"/>
              </w:rPr>
              <w:t xml:space="preserve"> </w:t>
            </w:r>
            <w:r w:rsidRPr="00C85720">
              <w:rPr>
                <w:sz w:val="26"/>
                <w:szCs w:val="26"/>
              </w:rPr>
              <w:t>chính giữa năm và hằng năm, hợp đồng, giao dịch phải thông qua Hội đồng quản trị và tài liệu</w:t>
            </w:r>
            <w:r w:rsidRPr="00701114">
              <w:rPr>
                <w:sz w:val="26"/>
                <w:szCs w:val="26"/>
              </w:rPr>
              <w:t xml:space="preserve"> khác, trừ tài liệu liên quan đến bí mật thương mại, bí mật kinh doanh của Tổng công ty.</w:t>
            </w:r>
          </w:p>
          <w:p w14:paraId="4DB23D56" w14:textId="77777777" w:rsidR="003622B1" w:rsidRPr="00701114" w:rsidRDefault="003622B1" w:rsidP="003622B1">
            <w:pPr>
              <w:jc w:val="both"/>
              <w:rPr>
                <w:sz w:val="26"/>
                <w:szCs w:val="26"/>
              </w:rPr>
            </w:pPr>
            <w:r w:rsidRPr="00C85720">
              <w:rPr>
                <w:sz w:val="26"/>
                <w:szCs w:val="26"/>
              </w:rPr>
              <w:t>3. Thành viên Hội đồng quản trị, Tổng giám đốc điều hành và cán bộ quản lý khác có quyền kiểm tra sổ</w:t>
            </w:r>
            <w:r w:rsidRPr="00701114">
              <w:rPr>
                <w:sz w:val="26"/>
                <w:szCs w:val="26"/>
              </w:rPr>
              <w:t xml:space="preserve"> </w:t>
            </w:r>
            <w:r w:rsidRPr="00C85720">
              <w:rPr>
                <w:sz w:val="26"/>
                <w:szCs w:val="26"/>
              </w:rPr>
              <w:t>đăng ký cổ đông của Tổng công ty, danh sách cổ đông và những sổ sách và hồ sơ khác của Tổng công</w:t>
            </w:r>
            <w:r w:rsidRPr="00701114">
              <w:rPr>
                <w:sz w:val="26"/>
                <w:szCs w:val="26"/>
              </w:rPr>
              <w:t xml:space="preserve"> ty vì những mục đích liên quan tới chức vụ của mình với điều kiện các thông tin này phải được bảo mật.</w:t>
            </w:r>
          </w:p>
          <w:p w14:paraId="49E7DEE3" w14:textId="0C8CD9BC" w:rsidR="003622B1" w:rsidRPr="00701114" w:rsidRDefault="003622B1" w:rsidP="003622B1">
            <w:pPr>
              <w:jc w:val="both"/>
              <w:rPr>
                <w:sz w:val="26"/>
                <w:szCs w:val="26"/>
              </w:rPr>
            </w:pPr>
            <w:r w:rsidRPr="00901FAE">
              <w:rPr>
                <w:sz w:val="26"/>
                <w:szCs w:val="26"/>
                <w:lang w:val="nl-NL"/>
              </w:rPr>
              <w:t>4. Tổng công ty phải lưu giữ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tc>
        <w:tc>
          <w:tcPr>
            <w:tcW w:w="4828" w:type="dxa"/>
            <w:vAlign w:val="center"/>
          </w:tcPr>
          <w:p w14:paraId="5F5E91B7" w14:textId="77777777" w:rsidR="003622B1" w:rsidRPr="00701114" w:rsidRDefault="003622B1" w:rsidP="003622B1">
            <w:pPr>
              <w:jc w:val="both"/>
              <w:rPr>
                <w:sz w:val="26"/>
                <w:szCs w:val="26"/>
              </w:rPr>
            </w:pPr>
            <w:r w:rsidRPr="00701114">
              <w:rPr>
                <w:sz w:val="26"/>
                <w:szCs w:val="26"/>
              </w:rPr>
              <w:lastRenderedPageBreak/>
              <w:t xml:space="preserve">b)  Cổ đông hoặc nhóm cổ đông sở hữu từ [05%] tổng số cổ phần phổ thông trở lên có quyền xem xét, tra cứu, trích lục số biên bản </w:t>
            </w:r>
            <w:r w:rsidRPr="00701114">
              <w:rPr>
                <w:sz w:val="26"/>
                <w:szCs w:val="26"/>
              </w:rPr>
              <w:lastRenderedPageBreak/>
              <w:t xml:space="preserve">và nghị quyết, quyết định của Hội đồng quản trị, báo cáo tài chính giữa năm và hằng năm, </w:t>
            </w:r>
            <w:r w:rsidRPr="00701114">
              <w:rPr>
                <w:sz w:val="26"/>
                <w:szCs w:val="26"/>
                <w:u w:val="single"/>
              </w:rPr>
              <w:t>báo cáo của Ban kiểm soát, hợp đồng</w:t>
            </w:r>
            <w:r w:rsidRPr="00701114">
              <w:rPr>
                <w:sz w:val="26"/>
                <w:szCs w:val="26"/>
              </w:rPr>
              <w:t>, giao dịch phải thông qua Hội đồng quản trị và tài liệu khác, trừ tài liệu liên quan đến bí mật thương mại, bí mật kinh doanh của Tổng công ty.</w:t>
            </w:r>
          </w:p>
          <w:p w14:paraId="4A08FEDC" w14:textId="77777777" w:rsidR="003622B1" w:rsidRDefault="003622B1" w:rsidP="003622B1">
            <w:pPr>
              <w:jc w:val="both"/>
              <w:rPr>
                <w:sz w:val="26"/>
                <w:szCs w:val="26"/>
                <w:lang w:val="nl-NL"/>
              </w:rPr>
            </w:pPr>
            <w:r w:rsidRPr="00701114">
              <w:rPr>
                <w:sz w:val="26"/>
                <w:szCs w:val="26"/>
                <w:lang w:val="nl-NL"/>
              </w:rPr>
              <w:t xml:space="preserve">3. Thành viên Hội đồng quản trị, </w:t>
            </w:r>
            <w:r w:rsidRPr="00701114">
              <w:rPr>
                <w:sz w:val="26"/>
                <w:szCs w:val="26"/>
                <w:u w:val="single"/>
                <w:lang w:val="nl-NL"/>
              </w:rPr>
              <w:t>t</w:t>
            </w:r>
            <w:r w:rsidRPr="00701114">
              <w:rPr>
                <w:sz w:val="26"/>
                <w:szCs w:val="26"/>
                <w:u w:val="single"/>
              </w:rPr>
              <w:t>hành viên Ban kiểm soát,</w:t>
            </w:r>
            <w:r w:rsidRPr="00701114">
              <w:rPr>
                <w:sz w:val="26"/>
                <w:szCs w:val="26"/>
                <w:lang w:val="nl-NL"/>
              </w:rPr>
              <w:t xml:space="preserve"> Tổng giám đốc điều hành và cán bộ quản lý khác có quyền kiểm tra sổ đăng ký cổ đông của Tổng công ty, danh sách cổ đông và những sổ sách và hồ sơ khác của Tổng công ty vì những mục đích liên quan tới chức vụ của mình với điều kiện các thông tin này phải được bảo mật.</w:t>
            </w:r>
          </w:p>
          <w:p w14:paraId="5DB9C9AF" w14:textId="3B7B150B" w:rsidR="003622B1" w:rsidRPr="00701114" w:rsidRDefault="003622B1" w:rsidP="003622B1">
            <w:pPr>
              <w:jc w:val="both"/>
              <w:rPr>
                <w:sz w:val="26"/>
                <w:szCs w:val="26"/>
                <w:lang w:val="nl-NL"/>
              </w:rPr>
            </w:pPr>
            <w:r w:rsidRPr="00901FAE">
              <w:rPr>
                <w:sz w:val="26"/>
                <w:szCs w:val="26"/>
                <w:lang w:val="nl-NL"/>
              </w:rPr>
              <w:t xml:space="preserve">4. Tổng công ty phải lưu giữ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w:t>
            </w:r>
            <w:r w:rsidRPr="0010578A">
              <w:rPr>
                <w:i/>
                <w:iCs/>
                <w:sz w:val="26"/>
                <w:szCs w:val="26"/>
                <w:u w:val="single"/>
                <w:lang w:val="nl-NL"/>
              </w:rPr>
              <w:t>các báo cáo của Ban kiểm soát</w:t>
            </w:r>
            <w:r w:rsidRPr="00901FAE">
              <w:rPr>
                <w:sz w:val="26"/>
                <w:szCs w:val="26"/>
                <w:lang w:val="nl-NL"/>
              </w:rPr>
              <w: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14:paraId="56260E8B" w14:textId="77777777" w:rsidR="003622B1" w:rsidRPr="0010578A" w:rsidRDefault="003622B1" w:rsidP="003622B1">
            <w:pPr>
              <w:jc w:val="both"/>
              <w:rPr>
                <w:sz w:val="26"/>
                <w:szCs w:val="26"/>
                <w:lang w:val="nl-NL"/>
              </w:rPr>
            </w:pPr>
          </w:p>
          <w:p w14:paraId="0D08D56C" w14:textId="77777777" w:rsidR="003622B1" w:rsidRPr="0010578A" w:rsidRDefault="003622B1" w:rsidP="003622B1">
            <w:pPr>
              <w:jc w:val="both"/>
              <w:rPr>
                <w:b/>
                <w:bCs/>
                <w:sz w:val="26"/>
                <w:szCs w:val="26"/>
                <w:lang w:val="nl-NL"/>
              </w:rPr>
            </w:pPr>
          </w:p>
        </w:tc>
        <w:tc>
          <w:tcPr>
            <w:tcW w:w="2649" w:type="dxa"/>
            <w:vAlign w:val="center"/>
          </w:tcPr>
          <w:p w14:paraId="26F04B6E" w14:textId="77777777" w:rsidR="003622B1" w:rsidRPr="007A44F8" w:rsidRDefault="003622B1" w:rsidP="003622B1">
            <w:pPr>
              <w:jc w:val="both"/>
              <w:rPr>
                <w:sz w:val="26"/>
                <w:szCs w:val="26"/>
                <w:lang w:val="nl-NL"/>
              </w:rPr>
            </w:pPr>
            <w:r w:rsidRPr="007A44F8">
              <w:rPr>
                <w:sz w:val="26"/>
                <w:szCs w:val="26"/>
                <w:lang w:val="nl-NL"/>
              </w:rPr>
              <w:lastRenderedPageBreak/>
              <w:t>Sửa đổi nội dung để phù hợp với cơ cấu tổ chức có Ban kiểm soát</w:t>
            </w:r>
          </w:p>
        </w:tc>
      </w:tr>
      <w:tr w:rsidR="003622B1" w:rsidRPr="007A44F8" w14:paraId="784091D1" w14:textId="77777777" w:rsidTr="00983370">
        <w:trPr>
          <w:trHeight w:val="518"/>
        </w:trPr>
        <w:tc>
          <w:tcPr>
            <w:tcW w:w="851" w:type="dxa"/>
            <w:vAlign w:val="center"/>
          </w:tcPr>
          <w:p w14:paraId="3B95AF83" w14:textId="77777777" w:rsidR="003622B1" w:rsidRPr="007A44F8" w:rsidRDefault="003622B1" w:rsidP="003622B1">
            <w:pPr>
              <w:numPr>
                <w:ilvl w:val="0"/>
                <w:numId w:val="26"/>
              </w:numPr>
              <w:jc w:val="center"/>
              <w:rPr>
                <w:sz w:val="26"/>
                <w:szCs w:val="26"/>
                <w:lang w:val="nl-NL"/>
              </w:rPr>
            </w:pPr>
          </w:p>
        </w:tc>
        <w:tc>
          <w:tcPr>
            <w:tcW w:w="1687" w:type="dxa"/>
            <w:vAlign w:val="center"/>
          </w:tcPr>
          <w:p w14:paraId="787B0309" w14:textId="77777777" w:rsidR="003622B1" w:rsidRPr="00701114" w:rsidRDefault="003622B1" w:rsidP="003622B1">
            <w:pPr>
              <w:jc w:val="center"/>
              <w:rPr>
                <w:sz w:val="26"/>
                <w:szCs w:val="26"/>
              </w:rPr>
            </w:pPr>
            <w:r w:rsidRPr="00701114">
              <w:rPr>
                <w:sz w:val="26"/>
                <w:szCs w:val="26"/>
              </w:rPr>
              <w:t>Khoản 2 Điều 53</w:t>
            </w:r>
          </w:p>
        </w:tc>
        <w:tc>
          <w:tcPr>
            <w:tcW w:w="4302" w:type="dxa"/>
            <w:vAlign w:val="center"/>
          </w:tcPr>
          <w:p w14:paraId="2230774B" w14:textId="77777777" w:rsidR="003622B1" w:rsidRPr="00701114" w:rsidRDefault="003622B1" w:rsidP="003622B1">
            <w:pPr>
              <w:jc w:val="both"/>
              <w:rPr>
                <w:bCs/>
                <w:sz w:val="26"/>
                <w:szCs w:val="26"/>
              </w:rPr>
            </w:pPr>
            <w:r w:rsidRPr="00701114">
              <w:rPr>
                <w:bCs/>
                <w:sz w:val="26"/>
                <w:szCs w:val="26"/>
              </w:rPr>
              <w:t xml:space="preserve">2.  Hội đồng quản trị quyết định loại dấu, số lượng, hình thức và nội dung dấu của Tổng công ty, công ty, chi </w:t>
            </w:r>
            <w:r w:rsidRPr="00701114">
              <w:rPr>
                <w:bCs/>
                <w:sz w:val="26"/>
                <w:szCs w:val="26"/>
              </w:rPr>
              <w:lastRenderedPageBreak/>
              <w:t>nhánh, văn phòng đại diện của Tổng công ty (nếu có).</w:t>
            </w:r>
          </w:p>
          <w:p w14:paraId="385D3803" w14:textId="77777777" w:rsidR="003622B1" w:rsidRPr="00701114" w:rsidRDefault="003622B1" w:rsidP="003622B1">
            <w:pPr>
              <w:jc w:val="both"/>
              <w:rPr>
                <w:bCs/>
                <w:sz w:val="26"/>
                <w:szCs w:val="26"/>
                <w:lang w:val="nl-NL"/>
              </w:rPr>
            </w:pPr>
          </w:p>
        </w:tc>
        <w:tc>
          <w:tcPr>
            <w:tcW w:w="4828" w:type="dxa"/>
            <w:vAlign w:val="center"/>
          </w:tcPr>
          <w:p w14:paraId="6B3A94AB" w14:textId="77777777" w:rsidR="003622B1" w:rsidRPr="00D95DE2" w:rsidRDefault="003622B1" w:rsidP="003622B1">
            <w:pPr>
              <w:jc w:val="both"/>
              <w:rPr>
                <w:sz w:val="26"/>
                <w:szCs w:val="26"/>
                <w:u w:val="single"/>
                <w:lang w:val="nl-NL"/>
              </w:rPr>
            </w:pPr>
            <w:r w:rsidRPr="00D95DE2">
              <w:rPr>
                <w:sz w:val="26"/>
                <w:szCs w:val="26"/>
                <w:u w:val="single"/>
                <w:lang w:val="nl-NL"/>
              </w:rPr>
              <w:lastRenderedPageBreak/>
              <w:t xml:space="preserve">2.  Mẫu dấu, số lượng, hình thức, nội dung dấu của Tổng công ty được đăng ký, quản lý </w:t>
            </w:r>
            <w:r w:rsidRPr="00D95DE2">
              <w:rPr>
                <w:sz w:val="26"/>
                <w:szCs w:val="26"/>
                <w:u w:val="single"/>
                <w:lang w:val="nl-NL"/>
              </w:rPr>
              <w:lastRenderedPageBreak/>
              <w:t>và sử dụng theo quy định của pháp luật về con dấu đối với doanh nghiệp bảo hiểm.</w:t>
            </w:r>
          </w:p>
          <w:p w14:paraId="41664C32" w14:textId="77777777" w:rsidR="003622B1" w:rsidRPr="00D95DE2" w:rsidRDefault="003622B1" w:rsidP="003622B1">
            <w:pPr>
              <w:jc w:val="both"/>
              <w:rPr>
                <w:sz w:val="26"/>
                <w:szCs w:val="26"/>
                <w:lang w:val="nl-NL"/>
              </w:rPr>
            </w:pPr>
          </w:p>
        </w:tc>
        <w:tc>
          <w:tcPr>
            <w:tcW w:w="2649" w:type="dxa"/>
            <w:vAlign w:val="center"/>
          </w:tcPr>
          <w:p w14:paraId="0C85FF8C" w14:textId="77777777" w:rsidR="003622B1" w:rsidRPr="00D95DE2" w:rsidRDefault="003622B1" w:rsidP="003622B1">
            <w:pPr>
              <w:jc w:val="both"/>
              <w:rPr>
                <w:sz w:val="26"/>
                <w:szCs w:val="26"/>
                <w:lang w:val="nl-NL"/>
              </w:rPr>
            </w:pPr>
            <w:r w:rsidRPr="00D95DE2">
              <w:rPr>
                <w:sz w:val="26"/>
                <w:szCs w:val="26"/>
                <w:lang w:val="nl-NL"/>
              </w:rPr>
              <w:lastRenderedPageBreak/>
              <w:t xml:space="preserve">Doanh nghiệp bảo hiểm thuộc đối tượng điều chỉnh của Nghị </w:t>
            </w:r>
            <w:r w:rsidRPr="00D95DE2">
              <w:rPr>
                <w:sz w:val="26"/>
                <w:szCs w:val="26"/>
                <w:lang w:val="nl-NL"/>
              </w:rPr>
              <w:lastRenderedPageBreak/>
              <w:t>định 99/2016/NĐ-CP. Theo đó mẫu dấu, số lượng, hình thức và nội dung đều phải tuân thủ quy định của Nghị định này.</w:t>
            </w:r>
          </w:p>
        </w:tc>
      </w:tr>
      <w:tr w:rsidR="003622B1" w:rsidRPr="007A44F8" w14:paraId="594A4B01" w14:textId="77777777" w:rsidTr="00983370">
        <w:trPr>
          <w:trHeight w:val="518"/>
        </w:trPr>
        <w:tc>
          <w:tcPr>
            <w:tcW w:w="851" w:type="dxa"/>
            <w:vAlign w:val="center"/>
          </w:tcPr>
          <w:p w14:paraId="602706D8" w14:textId="77777777" w:rsidR="003622B1" w:rsidRPr="00D95DE2" w:rsidRDefault="003622B1" w:rsidP="003622B1">
            <w:pPr>
              <w:numPr>
                <w:ilvl w:val="0"/>
                <w:numId w:val="26"/>
              </w:numPr>
              <w:jc w:val="center"/>
              <w:rPr>
                <w:sz w:val="26"/>
                <w:szCs w:val="26"/>
                <w:lang w:val="nl-NL"/>
              </w:rPr>
            </w:pPr>
          </w:p>
        </w:tc>
        <w:tc>
          <w:tcPr>
            <w:tcW w:w="1687" w:type="dxa"/>
            <w:vAlign w:val="center"/>
          </w:tcPr>
          <w:p w14:paraId="543E797D" w14:textId="77777777" w:rsidR="003622B1" w:rsidRPr="00701114" w:rsidRDefault="003622B1" w:rsidP="003622B1">
            <w:pPr>
              <w:jc w:val="center"/>
              <w:rPr>
                <w:sz w:val="26"/>
                <w:szCs w:val="26"/>
              </w:rPr>
            </w:pPr>
            <w:r w:rsidRPr="00701114">
              <w:rPr>
                <w:sz w:val="26"/>
                <w:szCs w:val="26"/>
              </w:rPr>
              <w:t>Điều 54</w:t>
            </w:r>
          </w:p>
        </w:tc>
        <w:tc>
          <w:tcPr>
            <w:tcW w:w="4302" w:type="dxa"/>
            <w:vAlign w:val="center"/>
          </w:tcPr>
          <w:p w14:paraId="7BC79543" w14:textId="77777777" w:rsidR="003622B1" w:rsidRPr="00C85720" w:rsidRDefault="003622B1" w:rsidP="003622B1">
            <w:pPr>
              <w:jc w:val="both"/>
              <w:rPr>
                <w:b/>
                <w:bCs/>
                <w:color w:val="000000"/>
                <w:sz w:val="26"/>
                <w:szCs w:val="26"/>
              </w:rPr>
            </w:pPr>
            <w:r w:rsidRPr="00C85720">
              <w:rPr>
                <w:b/>
                <w:bCs/>
                <w:color w:val="000000"/>
                <w:sz w:val="26"/>
                <w:szCs w:val="26"/>
              </w:rPr>
              <w:t>Điều 54. Giải thể Tổng công ty</w:t>
            </w:r>
          </w:p>
          <w:p w14:paraId="32B617E9" w14:textId="77777777" w:rsidR="003622B1" w:rsidRPr="00C85720" w:rsidRDefault="003622B1" w:rsidP="003622B1">
            <w:pPr>
              <w:jc w:val="both"/>
              <w:rPr>
                <w:bCs/>
                <w:color w:val="000000"/>
                <w:sz w:val="26"/>
                <w:szCs w:val="26"/>
              </w:rPr>
            </w:pPr>
            <w:r w:rsidRPr="00C85720">
              <w:rPr>
                <w:bCs/>
                <w:color w:val="000000"/>
                <w:sz w:val="26"/>
                <w:szCs w:val="26"/>
              </w:rPr>
              <w:t>1. Tổng công ty có thể bị giải thể trong những trường hợp sau:</w:t>
            </w:r>
          </w:p>
          <w:p w14:paraId="0EC02721" w14:textId="77777777" w:rsidR="003622B1" w:rsidRPr="00C85720" w:rsidRDefault="003622B1" w:rsidP="003622B1">
            <w:pPr>
              <w:jc w:val="both"/>
              <w:rPr>
                <w:bCs/>
                <w:color w:val="000000"/>
                <w:sz w:val="26"/>
                <w:szCs w:val="26"/>
              </w:rPr>
            </w:pPr>
            <w:r w:rsidRPr="00C85720">
              <w:rPr>
                <w:bCs/>
                <w:color w:val="000000"/>
                <w:sz w:val="26"/>
                <w:szCs w:val="26"/>
              </w:rPr>
              <w:t>a. Khi kết thúc thời hạn hoạt động của Tổng công ty, kể cả sau khi đã gia hạn;</w:t>
            </w:r>
          </w:p>
          <w:p w14:paraId="7CA9DC86" w14:textId="77777777" w:rsidR="003622B1" w:rsidRPr="00C85720" w:rsidRDefault="003622B1" w:rsidP="003622B1">
            <w:pPr>
              <w:jc w:val="both"/>
              <w:rPr>
                <w:bCs/>
                <w:color w:val="000000"/>
                <w:sz w:val="26"/>
                <w:szCs w:val="26"/>
              </w:rPr>
            </w:pPr>
            <w:r w:rsidRPr="00C85720">
              <w:rPr>
                <w:bCs/>
                <w:color w:val="000000"/>
                <w:sz w:val="26"/>
                <w:szCs w:val="26"/>
              </w:rPr>
              <w:t>b. Toà án tuyên bố Tổng công ty phá sản theo quy định của pháp luật hiện hành;</w:t>
            </w:r>
          </w:p>
          <w:p w14:paraId="1B7E0215" w14:textId="77777777" w:rsidR="003622B1" w:rsidRPr="00C85720" w:rsidRDefault="003622B1" w:rsidP="003622B1">
            <w:pPr>
              <w:jc w:val="both"/>
              <w:rPr>
                <w:bCs/>
                <w:color w:val="000000"/>
                <w:sz w:val="26"/>
                <w:szCs w:val="26"/>
              </w:rPr>
            </w:pPr>
            <w:r w:rsidRPr="00C85720">
              <w:rPr>
                <w:bCs/>
                <w:color w:val="000000"/>
                <w:sz w:val="26"/>
                <w:szCs w:val="26"/>
              </w:rPr>
              <w:t>c. Bị thu hồi Giấy chứng nhận đăng ký doanh nghiệp, trừ trường hợp Luật Quản lý thuế có quy</w:t>
            </w:r>
            <w:r w:rsidRPr="00701114">
              <w:rPr>
                <w:bCs/>
                <w:color w:val="000000"/>
                <w:sz w:val="26"/>
                <w:szCs w:val="26"/>
              </w:rPr>
              <w:t xml:space="preserve"> </w:t>
            </w:r>
            <w:r w:rsidRPr="00C85720">
              <w:rPr>
                <w:bCs/>
                <w:color w:val="000000"/>
                <w:sz w:val="26"/>
                <w:szCs w:val="26"/>
              </w:rPr>
              <w:t>định khác;</w:t>
            </w:r>
          </w:p>
          <w:p w14:paraId="4C22ADC7" w14:textId="77777777" w:rsidR="003622B1" w:rsidRPr="00C85720" w:rsidRDefault="003622B1" w:rsidP="003622B1">
            <w:pPr>
              <w:jc w:val="both"/>
              <w:rPr>
                <w:bCs/>
                <w:color w:val="000000"/>
                <w:sz w:val="26"/>
                <w:szCs w:val="26"/>
              </w:rPr>
            </w:pPr>
            <w:r w:rsidRPr="00C85720">
              <w:rPr>
                <w:bCs/>
                <w:color w:val="000000"/>
                <w:sz w:val="26"/>
                <w:szCs w:val="26"/>
              </w:rPr>
              <w:t>d. Các trường hợp khác do pháp luật quy định.</w:t>
            </w:r>
          </w:p>
          <w:p w14:paraId="69719670" w14:textId="77777777" w:rsidR="003622B1" w:rsidRPr="00701114" w:rsidRDefault="003622B1" w:rsidP="003622B1">
            <w:pPr>
              <w:jc w:val="both"/>
              <w:rPr>
                <w:bCs/>
                <w:color w:val="000000"/>
                <w:sz w:val="26"/>
                <w:szCs w:val="26"/>
              </w:rPr>
            </w:pPr>
            <w:r w:rsidRPr="00C85720">
              <w:rPr>
                <w:bCs/>
                <w:color w:val="000000"/>
                <w:sz w:val="26"/>
                <w:szCs w:val="26"/>
              </w:rPr>
              <w:t>2. Việc giải thể Tổng công ty trước thời hạn (kể cả thời hạn đã gia hạn) do Đại hội đồng cổ đông quyết</w:t>
            </w:r>
            <w:r w:rsidRPr="00701114">
              <w:rPr>
                <w:bCs/>
                <w:color w:val="000000"/>
                <w:sz w:val="26"/>
                <w:szCs w:val="26"/>
              </w:rPr>
              <w:t xml:space="preserve"> </w:t>
            </w:r>
            <w:r w:rsidRPr="00C85720">
              <w:rPr>
                <w:bCs/>
                <w:color w:val="000000"/>
                <w:sz w:val="26"/>
                <w:szCs w:val="26"/>
              </w:rPr>
              <w:t>định, Hội đồng quản trị thực hiện. Quyết định giải thể này phải thông báo hay xin chấp thuận của cơ</w:t>
            </w:r>
            <w:r w:rsidRPr="00701114">
              <w:rPr>
                <w:bCs/>
                <w:color w:val="000000"/>
                <w:sz w:val="26"/>
                <w:szCs w:val="26"/>
              </w:rPr>
              <w:t xml:space="preserve"> quan có thẩm quyền (nếu bắt buộc) theo quy định.</w:t>
            </w:r>
          </w:p>
        </w:tc>
        <w:tc>
          <w:tcPr>
            <w:tcW w:w="4828" w:type="dxa"/>
            <w:vAlign w:val="center"/>
          </w:tcPr>
          <w:p w14:paraId="45A53D26" w14:textId="64902346" w:rsidR="003622B1" w:rsidRPr="00701114" w:rsidRDefault="003622B1" w:rsidP="003622B1">
            <w:pPr>
              <w:jc w:val="both"/>
              <w:rPr>
                <w:sz w:val="26"/>
                <w:szCs w:val="26"/>
              </w:rPr>
            </w:pPr>
            <w:r w:rsidRPr="00701114">
              <w:rPr>
                <w:b/>
                <w:bCs/>
                <w:sz w:val="26"/>
                <w:szCs w:val="26"/>
              </w:rPr>
              <w:t>Điều 5</w:t>
            </w:r>
            <w:r>
              <w:rPr>
                <w:b/>
                <w:bCs/>
                <w:sz w:val="26"/>
                <w:szCs w:val="26"/>
              </w:rPr>
              <w:t>4</w:t>
            </w:r>
            <w:r w:rsidRPr="00701114">
              <w:rPr>
                <w:b/>
                <w:bCs/>
                <w:sz w:val="26"/>
                <w:szCs w:val="26"/>
              </w:rPr>
              <w:t>. Giải thể Tổng công ty</w:t>
            </w:r>
          </w:p>
          <w:p w14:paraId="6F27BB4F" w14:textId="77777777" w:rsidR="003622B1" w:rsidRPr="00701114" w:rsidRDefault="003622B1" w:rsidP="003622B1">
            <w:pPr>
              <w:jc w:val="both"/>
              <w:rPr>
                <w:sz w:val="26"/>
                <w:szCs w:val="26"/>
              </w:rPr>
            </w:pPr>
            <w:r w:rsidRPr="00701114">
              <w:rPr>
                <w:sz w:val="26"/>
                <w:szCs w:val="26"/>
              </w:rPr>
              <w:t>1.  Tổng công ty có thể bị giải thể trong những trường hợp sau:</w:t>
            </w:r>
          </w:p>
          <w:p w14:paraId="6249C41A" w14:textId="77777777" w:rsidR="003622B1" w:rsidRPr="00701114" w:rsidRDefault="003622B1" w:rsidP="003622B1">
            <w:pPr>
              <w:jc w:val="both"/>
              <w:rPr>
                <w:iCs/>
                <w:sz w:val="26"/>
                <w:szCs w:val="26"/>
                <w:lang w:val="nl-NL"/>
              </w:rPr>
            </w:pPr>
            <w:r w:rsidRPr="00701114">
              <w:rPr>
                <w:iCs/>
                <w:sz w:val="26"/>
                <w:szCs w:val="26"/>
                <w:lang w:val="nl-NL"/>
              </w:rPr>
              <w:t xml:space="preserve">a. Toà án tuyên bố </w:t>
            </w:r>
            <w:r w:rsidRPr="00701114">
              <w:rPr>
                <w:sz w:val="26"/>
                <w:szCs w:val="26"/>
                <w:lang w:val="nl-NL"/>
              </w:rPr>
              <w:t>Tổng c</w:t>
            </w:r>
            <w:r w:rsidRPr="00701114">
              <w:rPr>
                <w:iCs/>
                <w:sz w:val="26"/>
                <w:szCs w:val="26"/>
                <w:lang w:val="nl-NL"/>
              </w:rPr>
              <w:t>ông ty phá sản theo quy định của pháp luật hiện hành;</w:t>
            </w:r>
          </w:p>
          <w:p w14:paraId="42F503C5" w14:textId="77777777" w:rsidR="003622B1" w:rsidRPr="004418C3" w:rsidRDefault="003622B1" w:rsidP="003622B1">
            <w:pPr>
              <w:jc w:val="both"/>
              <w:rPr>
                <w:sz w:val="26"/>
                <w:szCs w:val="26"/>
                <w:lang w:val="nl-NL"/>
              </w:rPr>
            </w:pPr>
            <w:r w:rsidRPr="004418C3">
              <w:rPr>
                <w:sz w:val="26"/>
                <w:szCs w:val="26"/>
                <w:lang w:val="nl-NL"/>
              </w:rPr>
              <w:t>b. Bị thu hồi Giấy chứng nhận đăng ký doanh nghiệp, trừ trường hợp Luật Quản lý thuế có quy định khác;</w:t>
            </w:r>
          </w:p>
          <w:p w14:paraId="4C9E6CBD" w14:textId="77777777" w:rsidR="003622B1" w:rsidRPr="00701114" w:rsidRDefault="003622B1" w:rsidP="003622B1">
            <w:pPr>
              <w:jc w:val="both"/>
              <w:rPr>
                <w:sz w:val="26"/>
                <w:szCs w:val="26"/>
                <w:lang w:val="nl-NL"/>
              </w:rPr>
            </w:pPr>
            <w:r w:rsidRPr="00701114">
              <w:rPr>
                <w:sz w:val="26"/>
                <w:szCs w:val="26"/>
                <w:lang w:val="nl-NL" w:eastAsia="x-none"/>
              </w:rPr>
              <w:t xml:space="preserve">c. </w:t>
            </w:r>
            <w:r w:rsidRPr="00701114">
              <w:rPr>
                <w:sz w:val="26"/>
                <w:szCs w:val="26"/>
                <w:lang w:val="nl-NL"/>
              </w:rPr>
              <w:t>Các trường hợp khác do pháp luật quy định.</w:t>
            </w:r>
          </w:p>
          <w:p w14:paraId="74BE7622" w14:textId="77777777" w:rsidR="003622B1" w:rsidRPr="00701114" w:rsidRDefault="003622B1" w:rsidP="003622B1">
            <w:pPr>
              <w:jc w:val="both"/>
              <w:rPr>
                <w:color w:val="000000"/>
                <w:sz w:val="26"/>
                <w:szCs w:val="26"/>
                <w:lang w:val="nl-NL"/>
              </w:rPr>
            </w:pPr>
            <w:r w:rsidRPr="00701114">
              <w:rPr>
                <w:color w:val="000000"/>
                <w:sz w:val="26"/>
                <w:szCs w:val="26"/>
                <w:lang w:val="nl-NL"/>
              </w:rPr>
              <w:t>2. Việc giải thể Tổng công ty do Đại hội đồng cổ đông quyết định, Hội đồng quản trị thực hiện. Quyết định giải thể này phải thông báo hay xin chấp thuận của cơ quan có thẩm quyền theo quy định.</w:t>
            </w:r>
          </w:p>
          <w:p w14:paraId="49C6F0A2" w14:textId="77777777" w:rsidR="003622B1" w:rsidRPr="004418C3" w:rsidRDefault="003622B1" w:rsidP="003622B1">
            <w:pPr>
              <w:tabs>
                <w:tab w:val="left" w:pos="1080"/>
              </w:tabs>
              <w:jc w:val="both"/>
              <w:rPr>
                <w:sz w:val="26"/>
                <w:szCs w:val="26"/>
                <w:lang w:val="nl-NL"/>
              </w:rPr>
            </w:pPr>
          </w:p>
        </w:tc>
        <w:tc>
          <w:tcPr>
            <w:tcW w:w="2649" w:type="dxa"/>
            <w:vAlign w:val="center"/>
          </w:tcPr>
          <w:p w14:paraId="700A6179" w14:textId="77777777" w:rsidR="003622B1" w:rsidRPr="004418C3" w:rsidRDefault="003622B1" w:rsidP="003622B1">
            <w:pPr>
              <w:jc w:val="both"/>
              <w:rPr>
                <w:sz w:val="26"/>
                <w:szCs w:val="26"/>
                <w:lang w:val="nl-NL"/>
              </w:rPr>
            </w:pPr>
            <w:r w:rsidRPr="004418C3">
              <w:rPr>
                <w:sz w:val="26"/>
                <w:szCs w:val="26"/>
                <w:lang w:val="nl-NL"/>
              </w:rPr>
              <w:t>Sửa lại để phù hợp với thời hạn hoạt động “không thời hạn” của PJICO theo Giấy phép điều chỉnh số 11 của Bộ Tài chính</w:t>
            </w:r>
          </w:p>
        </w:tc>
      </w:tr>
      <w:tr w:rsidR="003622B1" w:rsidRPr="007A44F8" w14:paraId="5EDE1770" w14:textId="77777777" w:rsidTr="00983370">
        <w:trPr>
          <w:trHeight w:val="518"/>
        </w:trPr>
        <w:tc>
          <w:tcPr>
            <w:tcW w:w="851" w:type="dxa"/>
            <w:vAlign w:val="center"/>
          </w:tcPr>
          <w:p w14:paraId="122C3C82" w14:textId="77777777" w:rsidR="003622B1" w:rsidRPr="004418C3" w:rsidRDefault="003622B1" w:rsidP="003622B1">
            <w:pPr>
              <w:numPr>
                <w:ilvl w:val="0"/>
                <w:numId w:val="26"/>
              </w:numPr>
              <w:jc w:val="center"/>
              <w:rPr>
                <w:sz w:val="26"/>
                <w:szCs w:val="26"/>
                <w:lang w:val="nl-NL"/>
              </w:rPr>
            </w:pPr>
          </w:p>
        </w:tc>
        <w:tc>
          <w:tcPr>
            <w:tcW w:w="1687" w:type="dxa"/>
            <w:vAlign w:val="center"/>
          </w:tcPr>
          <w:p w14:paraId="461A0438" w14:textId="77777777" w:rsidR="003622B1" w:rsidRPr="00701114" w:rsidRDefault="003622B1" w:rsidP="003622B1">
            <w:pPr>
              <w:jc w:val="center"/>
              <w:rPr>
                <w:sz w:val="26"/>
                <w:szCs w:val="26"/>
              </w:rPr>
            </w:pPr>
            <w:r w:rsidRPr="00701114">
              <w:rPr>
                <w:sz w:val="26"/>
                <w:szCs w:val="26"/>
              </w:rPr>
              <w:t>Điều 55</w:t>
            </w:r>
          </w:p>
        </w:tc>
        <w:tc>
          <w:tcPr>
            <w:tcW w:w="4302" w:type="dxa"/>
            <w:vAlign w:val="center"/>
          </w:tcPr>
          <w:p w14:paraId="6F20ACA3" w14:textId="77777777" w:rsidR="003622B1" w:rsidRPr="00983370" w:rsidRDefault="003622B1" w:rsidP="003622B1">
            <w:pPr>
              <w:pStyle w:val="Heading3"/>
              <w:spacing w:before="0" w:after="0"/>
              <w:jc w:val="both"/>
              <w:rPr>
                <w:rFonts w:ascii="Times New Roman" w:hAnsi="Times New Roman"/>
                <w:bCs w:val="0"/>
                <w:color w:val="000000"/>
                <w:lang w:val="nl-NL"/>
              </w:rPr>
            </w:pPr>
            <w:bookmarkStart w:id="25" w:name="_Ref122425842"/>
            <w:bookmarkStart w:id="26" w:name="_Toc133493861"/>
            <w:bookmarkStart w:id="27" w:name="_Toc161111909"/>
            <w:bookmarkStart w:id="28" w:name="_Toc229305086"/>
            <w:bookmarkStart w:id="29" w:name="_Toc229305164"/>
            <w:bookmarkStart w:id="30" w:name="_Toc229818199"/>
            <w:bookmarkStart w:id="31" w:name="_Toc230051891"/>
            <w:bookmarkStart w:id="32" w:name="_Toc352768981"/>
            <w:bookmarkStart w:id="33" w:name="_Toc352772754"/>
            <w:r w:rsidRPr="00983370">
              <w:rPr>
                <w:rFonts w:ascii="Times New Roman" w:hAnsi="Times New Roman"/>
                <w:bCs w:val="0"/>
                <w:color w:val="000000"/>
                <w:lang w:val="nl-NL"/>
              </w:rPr>
              <w:t>Điều 55. Gia hạn hoạt động</w:t>
            </w:r>
            <w:bookmarkEnd w:id="25"/>
            <w:bookmarkEnd w:id="26"/>
            <w:bookmarkEnd w:id="27"/>
            <w:bookmarkEnd w:id="28"/>
            <w:bookmarkEnd w:id="29"/>
            <w:bookmarkEnd w:id="30"/>
            <w:bookmarkEnd w:id="31"/>
            <w:bookmarkEnd w:id="32"/>
            <w:bookmarkEnd w:id="33"/>
          </w:p>
          <w:p w14:paraId="538BD051" w14:textId="77777777" w:rsidR="003622B1" w:rsidRPr="00701114" w:rsidRDefault="003622B1" w:rsidP="003622B1">
            <w:pPr>
              <w:jc w:val="both"/>
              <w:rPr>
                <w:bCs/>
                <w:color w:val="000000"/>
                <w:sz w:val="26"/>
                <w:szCs w:val="26"/>
                <w:lang w:val="nl-NL"/>
              </w:rPr>
            </w:pPr>
            <w:r w:rsidRPr="00701114">
              <w:rPr>
                <w:bCs/>
                <w:color w:val="000000"/>
                <w:sz w:val="26"/>
                <w:szCs w:val="26"/>
                <w:lang w:val="nl-NL"/>
              </w:rPr>
              <w:t>1. Hội đồng quản trị triệu tập Đại hội đồng cổ đông ít nhất bảy (07) tháng trước khi kết thúc thời hạn hoạt động để cổ đông có thể biểu quyết về việc gia hạn hoạt động của Tổng công ty theo đề nghị của Hội đồng quản trị.</w:t>
            </w:r>
          </w:p>
          <w:p w14:paraId="35C38ADE" w14:textId="77777777" w:rsidR="003622B1" w:rsidRPr="00701114" w:rsidRDefault="003622B1" w:rsidP="003622B1">
            <w:pPr>
              <w:jc w:val="both"/>
              <w:rPr>
                <w:bCs/>
                <w:color w:val="000000"/>
                <w:sz w:val="26"/>
                <w:szCs w:val="26"/>
                <w:lang w:val="nl-NL"/>
              </w:rPr>
            </w:pPr>
            <w:r w:rsidRPr="00701114">
              <w:rPr>
                <w:bCs/>
                <w:color w:val="000000"/>
                <w:sz w:val="26"/>
                <w:szCs w:val="26"/>
                <w:lang w:val="nl-NL"/>
              </w:rPr>
              <w:t xml:space="preserve">2. Thời hạn hoạt động sẽ được gia hạn thêm khi có từ 65% trở lên tổng số </w:t>
            </w:r>
            <w:r w:rsidRPr="00701114">
              <w:rPr>
                <w:bCs/>
                <w:color w:val="000000"/>
                <w:sz w:val="26"/>
                <w:szCs w:val="26"/>
                <w:lang w:val="nl-NL"/>
              </w:rPr>
              <w:lastRenderedPageBreak/>
              <w:t>phiếu bầu của các cổ đông có quyền biểu quyết có mặt trực tiếp hoặc thông qua đại diện được ủy quyền có mặt tại Đại hội đồng cổ đông thông qua.</w:t>
            </w:r>
          </w:p>
        </w:tc>
        <w:tc>
          <w:tcPr>
            <w:tcW w:w="4828" w:type="dxa"/>
            <w:vAlign w:val="center"/>
          </w:tcPr>
          <w:p w14:paraId="29B33F84" w14:textId="77777777" w:rsidR="003622B1" w:rsidRPr="004418C3" w:rsidRDefault="003622B1" w:rsidP="003622B1">
            <w:pPr>
              <w:tabs>
                <w:tab w:val="left" w:pos="1080"/>
              </w:tabs>
              <w:jc w:val="center"/>
              <w:rPr>
                <w:sz w:val="26"/>
                <w:szCs w:val="26"/>
                <w:lang w:val="nl-NL"/>
              </w:rPr>
            </w:pPr>
            <w:r w:rsidRPr="004418C3">
              <w:rPr>
                <w:sz w:val="26"/>
                <w:szCs w:val="26"/>
                <w:lang w:val="nl-NL"/>
              </w:rPr>
              <w:lastRenderedPageBreak/>
              <w:t>Bãi bỏ do không còn phù hợp</w:t>
            </w:r>
          </w:p>
        </w:tc>
        <w:tc>
          <w:tcPr>
            <w:tcW w:w="2649" w:type="dxa"/>
            <w:vAlign w:val="center"/>
          </w:tcPr>
          <w:p w14:paraId="559060B9" w14:textId="77777777" w:rsidR="003622B1" w:rsidRDefault="003622B1" w:rsidP="003622B1">
            <w:pPr>
              <w:jc w:val="both"/>
              <w:rPr>
                <w:sz w:val="26"/>
                <w:szCs w:val="26"/>
                <w:lang w:val="nl-NL"/>
              </w:rPr>
            </w:pPr>
            <w:r w:rsidRPr="004418C3">
              <w:rPr>
                <w:sz w:val="26"/>
                <w:szCs w:val="26"/>
                <w:lang w:val="nl-NL"/>
              </w:rPr>
              <w:t>Thời hạn hoạt động của PJICO là không thời hạn theo giấy phép điều chỉnh số 11</w:t>
            </w:r>
          </w:p>
          <w:p w14:paraId="5C986EC3" w14:textId="4E7E819E" w:rsidR="003622B1" w:rsidRPr="004418C3" w:rsidRDefault="003622B1" w:rsidP="003622B1">
            <w:pPr>
              <w:jc w:val="both"/>
              <w:rPr>
                <w:sz w:val="26"/>
                <w:szCs w:val="26"/>
                <w:lang w:val="nl-NL"/>
              </w:rPr>
            </w:pPr>
            <w:r>
              <w:rPr>
                <w:sz w:val="26"/>
                <w:szCs w:val="26"/>
                <w:lang w:val="nl-NL"/>
              </w:rPr>
              <w:t>(Điều 56 Thanh lý trong điều lệ cũ chuyển thành Điều 55 Trong điều lệ mới).</w:t>
            </w:r>
          </w:p>
        </w:tc>
      </w:tr>
      <w:tr w:rsidR="003622B1" w:rsidRPr="007A44F8" w14:paraId="1C9C8AF0" w14:textId="77777777" w:rsidTr="00983370">
        <w:trPr>
          <w:trHeight w:val="518"/>
        </w:trPr>
        <w:tc>
          <w:tcPr>
            <w:tcW w:w="851" w:type="dxa"/>
            <w:vAlign w:val="center"/>
          </w:tcPr>
          <w:p w14:paraId="09361369" w14:textId="77777777" w:rsidR="003622B1" w:rsidRPr="004418C3" w:rsidRDefault="003622B1" w:rsidP="003622B1">
            <w:pPr>
              <w:numPr>
                <w:ilvl w:val="0"/>
                <w:numId w:val="26"/>
              </w:numPr>
              <w:jc w:val="center"/>
              <w:rPr>
                <w:sz w:val="26"/>
                <w:szCs w:val="26"/>
                <w:lang w:val="nl-NL"/>
              </w:rPr>
            </w:pPr>
          </w:p>
        </w:tc>
        <w:tc>
          <w:tcPr>
            <w:tcW w:w="1687" w:type="dxa"/>
            <w:vAlign w:val="center"/>
          </w:tcPr>
          <w:p w14:paraId="7A934FF3" w14:textId="77777777" w:rsidR="003622B1" w:rsidRPr="00701114" w:rsidRDefault="003622B1" w:rsidP="003622B1">
            <w:pPr>
              <w:jc w:val="center"/>
              <w:rPr>
                <w:sz w:val="26"/>
                <w:szCs w:val="26"/>
              </w:rPr>
            </w:pPr>
            <w:r w:rsidRPr="00701114">
              <w:rPr>
                <w:sz w:val="26"/>
                <w:szCs w:val="26"/>
              </w:rPr>
              <w:t>Khoản 1 Điều 57</w:t>
            </w:r>
          </w:p>
        </w:tc>
        <w:tc>
          <w:tcPr>
            <w:tcW w:w="4302" w:type="dxa"/>
            <w:vAlign w:val="center"/>
          </w:tcPr>
          <w:p w14:paraId="006F0EF3" w14:textId="77777777" w:rsidR="003622B1" w:rsidRPr="00701114" w:rsidRDefault="003622B1" w:rsidP="003622B1">
            <w:pPr>
              <w:pStyle w:val="Heading3"/>
              <w:spacing w:before="0" w:after="0"/>
              <w:jc w:val="both"/>
              <w:rPr>
                <w:rFonts w:ascii="Times New Roman" w:hAnsi="Times New Roman"/>
                <w:bCs w:val="0"/>
                <w:color w:val="000000"/>
                <w:lang w:val="nl-NL"/>
              </w:rPr>
            </w:pPr>
            <w:r w:rsidRPr="00701114">
              <w:rPr>
                <w:rFonts w:ascii="Times New Roman" w:hAnsi="Times New Roman"/>
                <w:bCs w:val="0"/>
                <w:color w:val="000000"/>
                <w:lang w:val="nl-NL"/>
              </w:rPr>
              <w:t xml:space="preserve">Điều 57. Giải quyết tranh chấp nội bộ </w:t>
            </w:r>
          </w:p>
          <w:p w14:paraId="3F9D2285" w14:textId="77777777" w:rsidR="003622B1" w:rsidRPr="00701114" w:rsidRDefault="003622B1" w:rsidP="003622B1">
            <w:pPr>
              <w:pStyle w:val="Heading3"/>
              <w:spacing w:before="0" w:after="0"/>
              <w:jc w:val="both"/>
              <w:rPr>
                <w:rFonts w:ascii="Times New Roman" w:hAnsi="Times New Roman"/>
                <w:b w:val="0"/>
                <w:color w:val="000000"/>
                <w:lang w:val="nl-NL"/>
              </w:rPr>
            </w:pPr>
            <w:r w:rsidRPr="00701114">
              <w:rPr>
                <w:rFonts w:ascii="Times New Roman" w:hAnsi="Times New Roman"/>
                <w:b w:val="0"/>
                <w:color w:val="000000"/>
                <w:lang w:val="nl-NL"/>
              </w:rPr>
              <w:t xml:space="preserve">1. Trường hợp phát sinh tranh chấp hay khiếu nại có liên quan tới hoạt động của Tổng công ty hay tới quyền của các cổ đông phát sinh từ Điều lệ hay từ bất cứ quyền hoặc nghĩa vụ do Luật Doanh nghiệp hay các luật khác hoặc các quy định hành chính quy định, giữa: </w:t>
            </w:r>
          </w:p>
          <w:p w14:paraId="0A422289" w14:textId="77777777" w:rsidR="003622B1" w:rsidRPr="00701114" w:rsidRDefault="003622B1" w:rsidP="003622B1">
            <w:pPr>
              <w:pStyle w:val="Heading3"/>
              <w:spacing w:before="0" w:after="0"/>
              <w:jc w:val="both"/>
              <w:rPr>
                <w:rFonts w:ascii="Times New Roman" w:hAnsi="Times New Roman"/>
                <w:b w:val="0"/>
                <w:color w:val="000000"/>
                <w:lang w:val="nl-NL"/>
              </w:rPr>
            </w:pPr>
            <w:r w:rsidRPr="00701114">
              <w:rPr>
                <w:rFonts w:ascii="Times New Roman" w:hAnsi="Times New Roman"/>
                <w:b w:val="0"/>
                <w:color w:val="000000"/>
                <w:lang w:val="nl-NL"/>
              </w:rPr>
              <w:t xml:space="preserve">a. Cổ đông với Tổng công ty; </w:t>
            </w:r>
          </w:p>
          <w:p w14:paraId="26339506" w14:textId="77777777" w:rsidR="003622B1" w:rsidRPr="00701114" w:rsidRDefault="003622B1" w:rsidP="003622B1">
            <w:pPr>
              <w:pStyle w:val="Heading3"/>
              <w:spacing w:before="0" w:after="0"/>
              <w:jc w:val="both"/>
              <w:rPr>
                <w:rFonts w:ascii="Times New Roman" w:hAnsi="Times New Roman"/>
                <w:b w:val="0"/>
                <w:color w:val="000000"/>
                <w:lang w:val="nl-NL"/>
              </w:rPr>
            </w:pPr>
            <w:r w:rsidRPr="00701114">
              <w:rPr>
                <w:rFonts w:ascii="Times New Roman" w:hAnsi="Times New Roman"/>
                <w:b w:val="0"/>
                <w:color w:val="000000"/>
                <w:lang w:val="nl-NL"/>
              </w:rPr>
              <w:t xml:space="preserve">b. Cổ đông với Hội đồng quản trị, Tổng giám đốc điều hành hay cán bộ quản lý cao cấp. </w:t>
            </w:r>
          </w:p>
        </w:tc>
        <w:tc>
          <w:tcPr>
            <w:tcW w:w="4828" w:type="dxa"/>
            <w:vAlign w:val="center"/>
          </w:tcPr>
          <w:p w14:paraId="23E8C3F3" w14:textId="687DBC35" w:rsidR="003622B1" w:rsidRPr="004418C3" w:rsidRDefault="003622B1" w:rsidP="003622B1">
            <w:pPr>
              <w:pStyle w:val="Heading3"/>
              <w:spacing w:before="0" w:after="0"/>
              <w:jc w:val="both"/>
              <w:rPr>
                <w:rFonts w:ascii="Times New Roman" w:hAnsi="Times New Roman"/>
                <w:lang w:val="nl-NL"/>
              </w:rPr>
            </w:pPr>
            <w:r w:rsidRPr="004418C3">
              <w:rPr>
                <w:rFonts w:ascii="Times New Roman" w:hAnsi="Times New Roman"/>
                <w:lang w:val="nl-NL"/>
              </w:rPr>
              <w:t>Điều 5</w:t>
            </w:r>
            <w:r>
              <w:rPr>
                <w:rFonts w:ascii="Times New Roman" w:hAnsi="Times New Roman"/>
                <w:lang w:val="nl-NL"/>
              </w:rPr>
              <w:t>6</w:t>
            </w:r>
            <w:r w:rsidRPr="004418C3">
              <w:rPr>
                <w:rFonts w:ascii="Times New Roman" w:hAnsi="Times New Roman"/>
                <w:lang w:val="nl-NL"/>
              </w:rPr>
              <w:t>. Giải quyết tranh chấp nội bộ</w:t>
            </w:r>
          </w:p>
          <w:p w14:paraId="33B200AB" w14:textId="77777777" w:rsidR="003622B1" w:rsidRPr="004418C3" w:rsidRDefault="003622B1" w:rsidP="003622B1">
            <w:pPr>
              <w:jc w:val="both"/>
              <w:rPr>
                <w:color w:val="000000"/>
                <w:sz w:val="26"/>
                <w:szCs w:val="26"/>
                <w:lang w:val="nl-NL"/>
              </w:rPr>
            </w:pPr>
            <w:r w:rsidRPr="004418C3">
              <w:rPr>
                <w:color w:val="000000"/>
                <w:sz w:val="26"/>
                <w:szCs w:val="26"/>
                <w:lang w:val="nl-NL"/>
              </w:rPr>
              <w:t>1. Trường hợp phát sinh tranh chấp, khiếu nại liên quan tới hoạt động của Tổng công ty, quyền và nghĩa vụ của các cổ đông theo quy định tại Luật Doanh nghiệp, Điều lệ Tổng công ty, các quy định pháp luật khác hoặc thỏa thuận giữa:</w:t>
            </w:r>
          </w:p>
          <w:p w14:paraId="4ED06D39" w14:textId="77777777" w:rsidR="003622B1" w:rsidRPr="004418C3" w:rsidRDefault="003622B1" w:rsidP="003622B1">
            <w:pPr>
              <w:jc w:val="both"/>
              <w:rPr>
                <w:iCs/>
                <w:sz w:val="26"/>
                <w:szCs w:val="26"/>
                <w:lang w:val="nl-NL"/>
              </w:rPr>
            </w:pPr>
            <w:r w:rsidRPr="004418C3">
              <w:rPr>
                <w:iCs/>
                <w:sz w:val="26"/>
                <w:szCs w:val="26"/>
                <w:lang w:val="nl-NL"/>
              </w:rPr>
              <w:t xml:space="preserve">a. Cổ đông với </w:t>
            </w:r>
            <w:r w:rsidRPr="00701114">
              <w:rPr>
                <w:sz w:val="26"/>
                <w:szCs w:val="26"/>
                <w:lang w:val="nl-NL"/>
              </w:rPr>
              <w:t>Tổng c</w:t>
            </w:r>
            <w:r w:rsidRPr="004418C3">
              <w:rPr>
                <w:iCs/>
                <w:sz w:val="26"/>
                <w:szCs w:val="26"/>
                <w:lang w:val="nl-NL"/>
              </w:rPr>
              <w:t xml:space="preserve">ông ty; </w:t>
            </w:r>
          </w:p>
          <w:p w14:paraId="2CFAFA07" w14:textId="77777777" w:rsidR="003622B1" w:rsidRPr="004418C3" w:rsidRDefault="003622B1" w:rsidP="003622B1">
            <w:pPr>
              <w:jc w:val="both"/>
              <w:rPr>
                <w:iCs/>
                <w:sz w:val="26"/>
                <w:szCs w:val="26"/>
                <w:lang w:val="nl-NL"/>
              </w:rPr>
            </w:pPr>
            <w:r w:rsidRPr="004418C3">
              <w:rPr>
                <w:iCs/>
                <w:sz w:val="26"/>
                <w:szCs w:val="26"/>
                <w:lang w:val="nl-NL"/>
              </w:rPr>
              <w:t xml:space="preserve">b. Cổ đông với Hội đồng quản trị, </w:t>
            </w:r>
            <w:r w:rsidRPr="00B76FBB">
              <w:rPr>
                <w:iCs/>
                <w:sz w:val="26"/>
                <w:szCs w:val="26"/>
                <w:u w:val="single"/>
                <w:lang w:val="nl-NL"/>
              </w:rPr>
              <w:t>Ban kiểm soát</w:t>
            </w:r>
            <w:r w:rsidRPr="004418C3">
              <w:rPr>
                <w:iCs/>
                <w:sz w:val="26"/>
                <w:szCs w:val="26"/>
                <w:lang w:val="nl-NL"/>
              </w:rPr>
              <w:t>, Tổng giám đốc.</w:t>
            </w:r>
          </w:p>
        </w:tc>
        <w:tc>
          <w:tcPr>
            <w:tcW w:w="2649" w:type="dxa"/>
            <w:vAlign w:val="center"/>
          </w:tcPr>
          <w:p w14:paraId="4AA20803" w14:textId="77777777" w:rsidR="003622B1" w:rsidRDefault="003622B1" w:rsidP="003622B1">
            <w:pPr>
              <w:jc w:val="both"/>
              <w:rPr>
                <w:sz w:val="26"/>
                <w:szCs w:val="26"/>
                <w:lang w:val="nl-NL"/>
              </w:rPr>
            </w:pPr>
            <w:r w:rsidRPr="004418C3">
              <w:rPr>
                <w:sz w:val="26"/>
                <w:szCs w:val="26"/>
                <w:lang w:val="nl-NL"/>
              </w:rPr>
              <w:t>Chỉnh sửa nội dung không phù hợp với Điều lệ mẫu</w:t>
            </w:r>
          </w:p>
          <w:p w14:paraId="33569B9C" w14:textId="56C93953" w:rsidR="003622B1" w:rsidRPr="004418C3" w:rsidRDefault="003622B1" w:rsidP="003622B1">
            <w:pPr>
              <w:jc w:val="both"/>
              <w:rPr>
                <w:sz w:val="26"/>
                <w:szCs w:val="26"/>
                <w:lang w:val="nl-NL"/>
              </w:rPr>
            </w:pPr>
            <w:r>
              <w:rPr>
                <w:sz w:val="26"/>
                <w:szCs w:val="26"/>
                <w:lang w:val="nl-NL"/>
              </w:rPr>
              <w:t>(Điều 58 trong Điều lệ cũ Đổi thành Điều 57 trong điều lệ mới.)</w:t>
            </w:r>
          </w:p>
        </w:tc>
      </w:tr>
      <w:tr w:rsidR="003622B1" w:rsidRPr="00701114" w14:paraId="77646EAC" w14:textId="77777777" w:rsidTr="00983370">
        <w:trPr>
          <w:trHeight w:val="518"/>
        </w:trPr>
        <w:tc>
          <w:tcPr>
            <w:tcW w:w="851" w:type="dxa"/>
            <w:vAlign w:val="center"/>
          </w:tcPr>
          <w:p w14:paraId="3C8AD5CE" w14:textId="77777777" w:rsidR="003622B1" w:rsidRPr="004418C3" w:rsidRDefault="003622B1" w:rsidP="003622B1">
            <w:pPr>
              <w:numPr>
                <w:ilvl w:val="0"/>
                <w:numId w:val="26"/>
              </w:numPr>
              <w:jc w:val="center"/>
              <w:rPr>
                <w:sz w:val="26"/>
                <w:szCs w:val="26"/>
                <w:lang w:val="nl-NL"/>
              </w:rPr>
            </w:pPr>
          </w:p>
        </w:tc>
        <w:tc>
          <w:tcPr>
            <w:tcW w:w="1687" w:type="dxa"/>
            <w:vAlign w:val="center"/>
          </w:tcPr>
          <w:p w14:paraId="353917A7" w14:textId="77777777" w:rsidR="003622B1" w:rsidRPr="00701114" w:rsidRDefault="003622B1" w:rsidP="003622B1">
            <w:pPr>
              <w:jc w:val="center"/>
              <w:rPr>
                <w:sz w:val="26"/>
                <w:szCs w:val="26"/>
              </w:rPr>
            </w:pPr>
            <w:r w:rsidRPr="00701114">
              <w:rPr>
                <w:sz w:val="26"/>
                <w:szCs w:val="26"/>
              </w:rPr>
              <w:t>Điều 59</w:t>
            </w:r>
          </w:p>
        </w:tc>
        <w:tc>
          <w:tcPr>
            <w:tcW w:w="4302" w:type="dxa"/>
            <w:vAlign w:val="center"/>
          </w:tcPr>
          <w:p w14:paraId="6A4D3702" w14:textId="77777777" w:rsidR="003622B1" w:rsidRPr="00C85720" w:rsidRDefault="003622B1" w:rsidP="003622B1">
            <w:pPr>
              <w:jc w:val="both"/>
              <w:rPr>
                <w:b/>
                <w:bCs/>
                <w:sz w:val="26"/>
                <w:szCs w:val="26"/>
              </w:rPr>
            </w:pPr>
            <w:r w:rsidRPr="00C85720">
              <w:rPr>
                <w:b/>
                <w:bCs/>
                <w:sz w:val="26"/>
                <w:szCs w:val="26"/>
              </w:rPr>
              <w:t>Điều 59. Ngày hiệu lực</w:t>
            </w:r>
          </w:p>
          <w:p w14:paraId="2F4443A9" w14:textId="77777777" w:rsidR="003622B1" w:rsidRPr="00701114" w:rsidRDefault="003622B1" w:rsidP="003622B1">
            <w:pPr>
              <w:jc w:val="both"/>
              <w:rPr>
                <w:bCs/>
                <w:sz w:val="26"/>
                <w:szCs w:val="26"/>
              </w:rPr>
            </w:pPr>
            <w:r w:rsidRPr="00C85720">
              <w:rPr>
                <w:bCs/>
                <w:sz w:val="26"/>
                <w:szCs w:val="26"/>
              </w:rPr>
              <w:t>1. Bản Điều lệ này gồm XXI Mục, 59 điều được Đại hội đồng cổ đông Tổng công ty cổ phần bảo hiểm</w:t>
            </w:r>
            <w:r w:rsidRPr="00701114">
              <w:rPr>
                <w:bCs/>
                <w:sz w:val="26"/>
                <w:szCs w:val="26"/>
              </w:rPr>
              <w:t xml:space="preserve"> </w:t>
            </w:r>
            <w:r w:rsidRPr="00C85720">
              <w:rPr>
                <w:bCs/>
                <w:sz w:val="26"/>
                <w:szCs w:val="26"/>
              </w:rPr>
              <w:t>Petrolimex nhất trí thông qua ngày 10 tháng 04 năm 2024 và cùng chấp thuận hiệu lực toàn văn của</w:t>
            </w:r>
            <w:r w:rsidRPr="00701114">
              <w:rPr>
                <w:bCs/>
                <w:sz w:val="26"/>
                <w:szCs w:val="26"/>
              </w:rPr>
              <w:t xml:space="preserve"> Điều lệ này.</w:t>
            </w:r>
          </w:p>
        </w:tc>
        <w:tc>
          <w:tcPr>
            <w:tcW w:w="4828" w:type="dxa"/>
            <w:vAlign w:val="center"/>
          </w:tcPr>
          <w:p w14:paraId="68E46E81" w14:textId="2C081117" w:rsidR="003622B1" w:rsidRPr="00C85720" w:rsidRDefault="003622B1" w:rsidP="003622B1">
            <w:pPr>
              <w:jc w:val="both"/>
              <w:rPr>
                <w:b/>
                <w:bCs/>
                <w:sz w:val="26"/>
                <w:szCs w:val="26"/>
              </w:rPr>
            </w:pPr>
            <w:r w:rsidRPr="00C85720">
              <w:rPr>
                <w:b/>
                <w:bCs/>
                <w:sz w:val="26"/>
                <w:szCs w:val="26"/>
              </w:rPr>
              <w:t>Điều 5</w:t>
            </w:r>
            <w:r>
              <w:rPr>
                <w:b/>
                <w:bCs/>
                <w:sz w:val="26"/>
                <w:szCs w:val="26"/>
              </w:rPr>
              <w:t>8</w:t>
            </w:r>
            <w:r w:rsidRPr="00C85720">
              <w:rPr>
                <w:b/>
                <w:bCs/>
                <w:sz w:val="26"/>
                <w:szCs w:val="26"/>
              </w:rPr>
              <w:t>. Ngày hiệu lực</w:t>
            </w:r>
          </w:p>
          <w:p w14:paraId="1E7028FA" w14:textId="0C1F9EE8" w:rsidR="003622B1" w:rsidRPr="00701114" w:rsidRDefault="003622B1" w:rsidP="003622B1">
            <w:pPr>
              <w:jc w:val="both"/>
              <w:rPr>
                <w:sz w:val="26"/>
                <w:szCs w:val="26"/>
              </w:rPr>
            </w:pPr>
            <w:r w:rsidRPr="00983370">
              <w:rPr>
                <w:sz w:val="26"/>
                <w:szCs w:val="26"/>
              </w:rPr>
              <w:t>1.</w:t>
            </w:r>
            <w:r>
              <w:rPr>
                <w:sz w:val="26"/>
                <w:szCs w:val="26"/>
              </w:rPr>
              <w:t xml:space="preserve"> </w:t>
            </w:r>
            <w:r w:rsidRPr="004804BC">
              <w:rPr>
                <w:sz w:val="26"/>
                <w:szCs w:val="26"/>
              </w:rPr>
              <w:t xml:space="preserve">Bản Điều lệ này gồm </w:t>
            </w:r>
            <w:r w:rsidRPr="004804BC">
              <w:rPr>
                <w:sz w:val="26"/>
                <w:szCs w:val="26"/>
                <w:lang w:val="nl-NL"/>
              </w:rPr>
              <w:t>XXI Mục, 5</w:t>
            </w:r>
            <w:r>
              <w:rPr>
                <w:sz w:val="26"/>
                <w:szCs w:val="26"/>
                <w:lang w:val="nl-NL"/>
              </w:rPr>
              <w:t>8</w:t>
            </w:r>
            <w:r w:rsidRPr="004804BC">
              <w:rPr>
                <w:sz w:val="26"/>
                <w:szCs w:val="26"/>
                <w:lang w:val="nl-NL"/>
              </w:rPr>
              <w:t xml:space="preserve"> điều</w:t>
            </w:r>
            <w:r w:rsidRPr="004804BC">
              <w:rPr>
                <w:sz w:val="26"/>
                <w:szCs w:val="26"/>
              </w:rPr>
              <w:t xml:space="preserve"> được Đại hội đồng cổ đông Tổng công ty cổ phần </w:t>
            </w:r>
            <w:r w:rsidRPr="004804BC">
              <w:rPr>
                <w:sz w:val="26"/>
                <w:szCs w:val="26"/>
                <w:lang w:val="nl-NL"/>
              </w:rPr>
              <w:t>bảo hiểm Petrolimex nhất trí</w:t>
            </w:r>
            <w:r w:rsidRPr="004804BC">
              <w:rPr>
                <w:sz w:val="26"/>
                <w:szCs w:val="26"/>
              </w:rPr>
              <w:t xml:space="preserve"> thông qua ngày</w:t>
            </w:r>
            <w:r>
              <w:rPr>
                <w:sz w:val="26"/>
                <w:szCs w:val="26"/>
              </w:rPr>
              <w:t xml:space="preserve"> 15 tháng 04 năm 2026</w:t>
            </w:r>
            <w:r w:rsidRPr="004804BC">
              <w:rPr>
                <w:sz w:val="26"/>
                <w:szCs w:val="26"/>
              </w:rPr>
              <w:t xml:space="preserve"> và cùng chấp thuận hiệu lực toàn văn của Điều lệ này</w:t>
            </w:r>
          </w:p>
          <w:p w14:paraId="4FE0B7B1" w14:textId="77777777" w:rsidR="003622B1" w:rsidRPr="00701114" w:rsidRDefault="003622B1" w:rsidP="003622B1">
            <w:pPr>
              <w:tabs>
                <w:tab w:val="left" w:pos="1080"/>
              </w:tabs>
              <w:jc w:val="both"/>
              <w:rPr>
                <w:sz w:val="26"/>
                <w:szCs w:val="26"/>
              </w:rPr>
            </w:pPr>
          </w:p>
        </w:tc>
        <w:tc>
          <w:tcPr>
            <w:tcW w:w="2649" w:type="dxa"/>
            <w:vAlign w:val="center"/>
          </w:tcPr>
          <w:p w14:paraId="7AF3D5F7" w14:textId="4A3FF2CC" w:rsidR="003622B1" w:rsidRPr="00701114" w:rsidRDefault="003622B1" w:rsidP="003622B1">
            <w:pPr>
              <w:jc w:val="both"/>
              <w:rPr>
                <w:sz w:val="26"/>
                <w:szCs w:val="26"/>
              </w:rPr>
            </w:pPr>
            <w:r>
              <w:rPr>
                <w:sz w:val="26"/>
                <w:szCs w:val="26"/>
              </w:rPr>
              <w:t>Cập nhật lại ngày Điều lệ Tổng công ty được thông qua.</w:t>
            </w:r>
          </w:p>
        </w:tc>
      </w:tr>
    </w:tbl>
    <w:p w14:paraId="62F6A5C2" w14:textId="77777777" w:rsidR="00891DB1" w:rsidRPr="00701114" w:rsidRDefault="00891DB1" w:rsidP="0062446A">
      <w:pPr>
        <w:tabs>
          <w:tab w:val="left" w:pos="5895"/>
        </w:tabs>
        <w:jc w:val="both"/>
        <w:rPr>
          <w:sz w:val="26"/>
          <w:szCs w:val="26"/>
        </w:rPr>
      </w:pPr>
    </w:p>
    <w:sectPr w:rsidR="00891DB1" w:rsidRPr="00701114" w:rsidSect="008B526A">
      <w:footerReference w:type="default" r:id="rId8"/>
      <w:pgSz w:w="16840" w:h="11907" w:orient="landscape" w:code="9"/>
      <w:pgMar w:top="630" w:right="1134" w:bottom="630" w:left="1474" w:header="720" w:footer="1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6740D" w14:textId="77777777" w:rsidR="00FB6C55" w:rsidRDefault="00FB6C55" w:rsidP="00EE30EA">
      <w:r>
        <w:separator/>
      </w:r>
    </w:p>
  </w:endnote>
  <w:endnote w:type="continuationSeparator" w:id="0">
    <w:p w14:paraId="77249734" w14:textId="77777777" w:rsidR="00FB6C55" w:rsidRDefault="00FB6C55" w:rsidP="00EE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D27B2" w14:textId="3A97CA89" w:rsidR="007F6600" w:rsidRDefault="007F6600">
    <w:pPr>
      <w:pStyle w:val="Footer"/>
      <w:jc w:val="right"/>
    </w:pPr>
    <w:r>
      <w:fldChar w:fldCharType="begin"/>
    </w:r>
    <w:r>
      <w:instrText xml:space="preserve"> PAGE   \* MERGEFORMAT </w:instrText>
    </w:r>
    <w:r>
      <w:fldChar w:fldCharType="separate"/>
    </w:r>
    <w:r w:rsidR="00465AE9">
      <w:rPr>
        <w:noProof/>
      </w:rPr>
      <w:t>22</w:t>
    </w:r>
    <w:r>
      <w:rPr>
        <w:noProof/>
      </w:rPr>
      <w:fldChar w:fldCharType="end"/>
    </w:r>
  </w:p>
  <w:p w14:paraId="2A18AE95" w14:textId="77777777" w:rsidR="007F6600" w:rsidRDefault="007F66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C7921" w14:textId="77777777" w:rsidR="00FB6C55" w:rsidRDefault="00FB6C55" w:rsidP="00EE30EA">
      <w:r>
        <w:separator/>
      </w:r>
    </w:p>
  </w:footnote>
  <w:footnote w:type="continuationSeparator" w:id="0">
    <w:p w14:paraId="3DBAF552" w14:textId="77777777" w:rsidR="00FB6C55" w:rsidRDefault="00FB6C55" w:rsidP="00EE30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3774"/>
    <w:multiLevelType w:val="multilevel"/>
    <w:tmpl w:val="B560CBB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DD7339B"/>
    <w:multiLevelType w:val="hybridMultilevel"/>
    <w:tmpl w:val="DC900186"/>
    <w:lvl w:ilvl="0" w:tplc="44C0DB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3E6D9F"/>
    <w:multiLevelType w:val="hybridMultilevel"/>
    <w:tmpl w:val="970C5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41E2A"/>
    <w:multiLevelType w:val="hybridMultilevel"/>
    <w:tmpl w:val="F63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E4FB2"/>
    <w:multiLevelType w:val="hybridMultilevel"/>
    <w:tmpl w:val="4FACE33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860D5F"/>
    <w:multiLevelType w:val="hybridMultilevel"/>
    <w:tmpl w:val="373C5F40"/>
    <w:lvl w:ilvl="0" w:tplc="878EE8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5D7C61"/>
    <w:multiLevelType w:val="hybridMultilevel"/>
    <w:tmpl w:val="C660FE98"/>
    <w:lvl w:ilvl="0" w:tplc="A3186486">
      <w:start w:val="1"/>
      <w:numFmt w:val="decimal"/>
      <w:lvlText w:val="%1."/>
      <w:lvlJc w:val="left"/>
      <w:pPr>
        <w:tabs>
          <w:tab w:val="num" w:pos="1077"/>
        </w:tabs>
        <w:ind w:left="0" w:firstLine="737"/>
      </w:pPr>
      <w:rPr>
        <w:rFonts w:hint="default"/>
      </w:rPr>
    </w:lvl>
    <w:lvl w:ilvl="1" w:tplc="CB2CD74E">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A4656C"/>
    <w:multiLevelType w:val="hybridMultilevel"/>
    <w:tmpl w:val="26F03A2C"/>
    <w:lvl w:ilvl="0" w:tplc="96884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4E26A2"/>
    <w:multiLevelType w:val="hybridMultilevel"/>
    <w:tmpl w:val="2F1A7832"/>
    <w:lvl w:ilvl="0" w:tplc="8620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07989"/>
    <w:multiLevelType w:val="hybridMultilevel"/>
    <w:tmpl w:val="C05C0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31416"/>
    <w:multiLevelType w:val="multilevel"/>
    <w:tmpl w:val="AC1A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23BA7"/>
    <w:multiLevelType w:val="hybridMultilevel"/>
    <w:tmpl w:val="356A94D6"/>
    <w:lvl w:ilvl="0" w:tplc="F886C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84DB7"/>
    <w:multiLevelType w:val="hybridMultilevel"/>
    <w:tmpl w:val="A660527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1B51B5"/>
    <w:multiLevelType w:val="hybridMultilevel"/>
    <w:tmpl w:val="8224FDCE"/>
    <w:lvl w:ilvl="0" w:tplc="C870290C">
      <w:start w:val="1"/>
      <w:numFmt w:val="bullet"/>
      <w:lvlText w:val=""/>
      <w:lvlJc w:val="right"/>
      <w:pPr>
        <w:ind w:left="720" w:hanging="360"/>
      </w:pPr>
      <w:rPr>
        <w:rFonts w:ascii="Symbol" w:hAnsi="Symbol" w:hint="default"/>
        <w:b w:val="0"/>
        <w:i/>
      </w:rPr>
    </w:lvl>
    <w:lvl w:ilvl="1" w:tplc="04090003">
      <w:start w:val="1"/>
      <w:numFmt w:val="bullet"/>
      <w:lvlText w:val="o"/>
      <w:lvlJc w:val="left"/>
      <w:pPr>
        <w:ind w:left="1440" w:hanging="360"/>
      </w:pPr>
      <w:rPr>
        <w:rFonts w:ascii="Courier New" w:hAnsi="Courier New" w:cs="Courier New" w:hint="default"/>
      </w:rPr>
    </w:lvl>
    <w:lvl w:ilvl="2" w:tplc="89E48504">
      <w:start w:val="1"/>
      <w:numFmt w:val="bullet"/>
      <w:lvlText w:val="o"/>
      <w:lvlJc w:val="left"/>
      <w:pPr>
        <w:ind w:left="2070" w:hanging="360"/>
      </w:pPr>
      <w:rPr>
        <w:rFonts w:ascii="Courier New" w:hAnsi="Courier Ne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10265"/>
    <w:multiLevelType w:val="hybridMultilevel"/>
    <w:tmpl w:val="343AD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107C89"/>
    <w:multiLevelType w:val="hybridMultilevel"/>
    <w:tmpl w:val="597EA9EE"/>
    <w:lvl w:ilvl="0" w:tplc="B6BCE33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E63275"/>
    <w:multiLevelType w:val="hybridMultilevel"/>
    <w:tmpl w:val="54BC2EC8"/>
    <w:lvl w:ilvl="0" w:tplc="F8B28634">
      <w:start w:val="1"/>
      <w:numFmt w:val="decimal"/>
      <w:lvlText w:val="%1."/>
      <w:lvlJc w:val="left"/>
      <w:pPr>
        <w:tabs>
          <w:tab w:val="num" w:pos="1077"/>
        </w:tabs>
        <w:ind w:left="0" w:firstLine="737"/>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126B1A"/>
    <w:multiLevelType w:val="multilevel"/>
    <w:tmpl w:val="1F66D12E"/>
    <w:lvl w:ilvl="0">
      <w:start w:val="10"/>
      <w:numFmt w:val="decimal"/>
      <w:lvlText w:val="%1."/>
      <w:lvlJc w:val="left"/>
      <w:pPr>
        <w:ind w:left="525" w:hanging="52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5BA56F7"/>
    <w:multiLevelType w:val="singleLevel"/>
    <w:tmpl w:val="22EE7210"/>
    <w:lvl w:ilvl="0">
      <w:start w:val="1"/>
      <w:numFmt w:val="decimal"/>
      <w:lvlText w:val="%1."/>
      <w:lvlJc w:val="left"/>
      <w:pPr>
        <w:tabs>
          <w:tab w:val="num" w:pos="840"/>
        </w:tabs>
        <w:ind w:left="840" w:hanging="360"/>
      </w:pPr>
      <w:rPr>
        <w:rFonts w:hint="default"/>
      </w:rPr>
    </w:lvl>
  </w:abstractNum>
  <w:abstractNum w:abstractNumId="20" w15:restartNumberingAfterBreak="0">
    <w:nsid w:val="699547C0"/>
    <w:multiLevelType w:val="hybridMultilevel"/>
    <w:tmpl w:val="2F1A7832"/>
    <w:lvl w:ilvl="0" w:tplc="8620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76F27"/>
    <w:multiLevelType w:val="hybridMultilevel"/>
    <w:tmpl w:val="88C45B52"/>
    <w:lvl w:ilvl="0" w:tplc="D7AC6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065B56"/>
    <w:multiLevelType w:val="hybridMultilevel"/>
    <w:tmpl w:val="86B0B732"/>
    <w:lvl w:ilvl="0" w:tplc="A3E4E48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C48D6"/>
    <w:multiLevelType w:val="hybridMultilevel"/>
    <w:tmpl w:val="EECCAD80"/>
    <w:lvl w:ilvl="0" w:tplc="9AE0F9AC">
      <w:start w:val="1"/>
      <w:numFmt w:val="decimal"/>
      <w:lvlText w:val="%1."/>
      <w:lvlJc w:val="left"/>
      <w:pPr>
        <w:tabs>
          <w:tab w:val="num" w:pos="1240"/>
        </w:tabs>
        <w:ind w:left="163"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D27AE1"/>
    <w:multiLevelType w:val="hybridMultilevel"/>
    <w:tmpl w:val="12B62D2E"/>
    <w:lvl w:ilvl="0" w:tplc="EE1A0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A941DB"/>
    <w:multiLevelType w:val="hybridMultilevel"/>
    <w:tmpl w:val="C7FCAB0A"/>
    <w:lvl w:ilvl="0" w:tplc="FC24B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4"/>
  </w:num>
  <w:num w:numId="3">
    <w:abstractNumId w:val="8"/>
  </w:num>
  <w:num w:numId="4">
    <w:abstractNumId w:val="21"/>
  </w:num>
  <w:num w:numId="5">
    <w:abstractNumId w:val="16"/>
  </w:num>
  <w:num w:numId="6">
    <w:abstractNumId w:val="25"/>
  </w:num>
  <w:num w:numId="7">
    <w:abstractNumId w:val="5"/>
  </w:num>
  <w:num w:numId="8">
    <w:abstractNumId w:val="0"/>
  </w:num>
  <w:num w:numId="9">
    <w:abstractNumId w:val="18"/>
  </w:num>
  <w:num w:numId="10">
    <w:abstractNumId w:val="1"/>
  </w:num>
  <w:num w:numId="11">
    <w:abstractNumId w:val="15"/>
  </w:num>
  <w:num w:numId="12">
    <w:abstractNumId w:val="3"/>
  </w:num>
  <w:num w:numId="13">
    <w:abstractNumId w:val="20"/>
  </w:num>
  <w:num w:numId="14">
    <w:abstractNumId w:val="9"/>
  </w:num>
  <w:num w:numId="15">
    <w:abstractNumId w:val="11"/>
  </w:num>
  <w:num w:numId="16">
    <w:abstractNumId w:val="23"/>
  </w:num>
  <w:num w:numId="17">
    <w:abstractNumId w:val="17"/>
  </w:num>
  <w:num w:numId="18">
    <w:abstractNumId w:val="4"/>
  </w:num>
  <w:num w:numId="19">
    <w:abstractNumId w:val="14"/>
  </w:num>
  <w:num w:numId="20">
    <w:abstractNumId w:val="26"/>
  </w:num>
  <w:num w:numId="21">
    <w:abstractNumId w:val="6"/>
  </w:num>
  <w:num w:numId="22">
    <w:abstractNumId w:val="22"/>
  </w:num>
  <w:num w:numId="23">
    <w:abstractNumId w:val="10"/>
  </w:num>
  <w:num w:numId="24">
    <w:abstractNumId w:val="13"/>
  </w:num>
  <w:num w:numId="25">
    <w:abstractNumId w:val="7"/>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A4"/>
    <w:rsid w:val="00002921"/>
    <w:rsid w:val="00003A0E"/>
    <w:rsid w:val="00007C28"/>
    <w:rsid w:val="0001463E"/>
    <w:rsid w:val="00014AF7"/>
    <w:rsid w:val="00022725"/>
    <w:rsid w:val="00023584"/>
    <w:rsid w:val="00034366"/>
    <w:rsid w:val="000412B7"/>
    <w:rsid w:val="00041476"/>
    <w:rsid w:val="00041964"/>
    <w:rsid w:val="00042A5B"/>
    <w:rsid w:val="000472BF"/>
    <w:rsid w:val="000529BF"/>
    <w:rsid w:val="0005527E"/>
    <w:rsid w:val="00055FC3"/>
    <w:rsid w:val="00060E56"/>
    <w:rsid w:val="00081B74"/>
    <w:rsid w:val="00082F39"/>
    <w:rsid w:val="00086A83"/>
    <w:rsid w:val="000907E4"/>
    <w:rsid w:val="00092FA9"/>
    <w:rsid w:val="00095191"/>
    <w:rsid w:val="000C1ADE"/>
    <w:rsid w:val="000D3125"/>
    <w:rsid w:val="000E047D"/>
    <w:rsid w:val="000E2470"/>
    <w:rsid w:val="000E6CF7"/>
    <w:rsid w:val="000F0CB5"/>
    <w:rsid w:val="000F746A"/>
    <w:rsid w:val="0010578A"/>
    <w:rsid w:val="00105E61"/>
    <w:rsid w:val="00111FDF"/>
    <w:rsid w:val="00114132"/>
    <w:rsid w:val="00117CBD"/>
    <w:rsid w:val="00117FD4"/>
    <w:rsid w:val="0013467F"/>
    <w:rsid w:val="00142AAE"/>
    <w:rsid w:val="00146E91"/>
    <w:rsid w:val="001504CE"/>
    <w:rsid w:val="00151592"/>
    <w:rsid w:val="00151C69"/>
    <w:rsid w:val="00155711"/>
    <w:rsid w:val="0016266D"/>
    <w:rsid w:val="00166682"/>
    <w:rsid w:val="0017290D"/>
    <w:rsid w:val="00196FFA"/>
    <w:rsid w:val="001A3814"/>
    <w:rsid w:val="001B4575"/>
    <w:rsid w:val="001B7BB4"/>
    <w:rsid w:val="001C1E7A"/>
    <w:rsid w:val="001C2B53"/>
    <w:rsid w:val="001C2CC6"/>
    <w:rsid w:val="001C7C02"/>
    <w:rsid w:val="001D390C"/>
    <w:rsid w:val="001D413A"/>
    <w:rsid w:val="001D756B"/>
    <w:rsid w:val="001E1E4B"/>
    <w:rsid w:val="001E30B3"/>
    <w:rsid w:val="001F1141"/>
    <w:rsid w:val="001F3C3F"/>
    <w:rsid w:val="001F63F2"/>
    <w:rsid w:val="00220D3D"/>
    <w:rsid w:val="00225B1E"/>
    <w:rsid w:val="00232451"/>
    <w:rsid w:val="0023311B"/>
    <w:rsid w:val="00234F4D"/>
    <w:rsid w:val="00251612"/>
    <w:rsid w:val="00252BD2"/>
    <w:rsid w:val="00252C6A"/>
    <w:rsid w:val="0025691A"/>
    <w:rsid w:val="002650CB"/>
    <w:rsid w:val="00290DA7"/>
    <w:rsid w:val="002923D7"/>
    <w:rsid w:val="00295D66"/>
    <w:rsid w:val="00296837"/>
    <w:rsid w:val="00296C02"/>
    <w:rsid w:val="00297FFA"/>
    <w:rsid w:val="002A0DFB"/>
    <w:rsid w:val="002A6109"/>
    <w:rsid w:val="002B72E8"/>
    <w:rsid w:val="002D3319"/>
    <w:rsid w:val="002E534F"/>
    <w:rsid w:val="002E5874"/>
    <w:rsid w:val="0030539A"/>
    <w:rsid w:val="003140F9"/>
    <w:rsid w:val="00315757"/>
    <w:rsid w:val="00315C02"/>
    <w:rsid w:val="003258DF"/>
    <w:rsid w:val="00326A95"/>
    <w:rsid w:val="0033058E"/>
    <w:rsid w:val="003311D2"/>
    <w:rsid w:val="003318AB"/>
    <w:rsid w:val="00361C60"/>
    <w:rsid w:val="003622B1"/>
    <w:rsid w:val="00364375"/>
    <w:rsid w:val="003664A9"/>
    <w:rsid w:val="0036710F"/>
    <w:rsid w:val="00373297"/>
    <w:rsid w:val="003776EE"/>
    <w:rsid w:val="003827E2"/>
    <w:rsid w:val="00384CE6"/>
    <w:rsid w:val="00390438"/>
    <w:rsid w:val="003944D2"/>
    <w:rsid w:val="003975E2"/>
    <w:rsid w:val="003A2184"/>
    <w:rsid w:val="003A7319"/>
    <w:rsid w:val="003B3C76"/>
    <w:rsid w:val="003B6AB2"/>
    <w:rsid w:val="003C0523"/>
    <w:rsid w:val="003C237A"/>
    <w:rsid w:val="003D061B"/>
    <w:rsid w:val="003D1E08"/>
    <w:rsid w:val="003F2196"/>
    <w:rsid w:val="003F6EA5"/>
    <w:rsid w:val="0040163E"/>
    <w:rsid w:val="00405DC4"/>
    <w:rsid w:val="00424656"/>
    <w:rsid w:val="00426CC6"/>
    <w:rsid w:val="0043040C"/>
    <w:rsid w:val="004356D6"/>
    <w:rsid w:val="00437519"/>
    <w:rsid w:val="004418C3"/>
    <w:rsid w:val="00447BF2"/>
    <w:rsid w:val="00456D21"/>
    <w:rsid w:val="004600A4"/>
    <w:rsid w:val="00463EC5"/>
    <w:rsid w:val="00464496"/>
    <w:rsid w:val="00465AE9"/>
    <w:rsid w:val="00472C62"/>
    <w:rsid w:val="00474A2B"/>
    <w:rsid w:val="00483199"/>
    <w:rsid w:val="00483541"/>
    <w:rsid w:val="004902B6"/>
    <w:rsid w:val="00493497"/>
    <w:rsid w:val="0049450B"/>
    <w:rsid w:val="004A4809"/>
    <w:rsid w:val="004B1C23"/>
    <w:rsid w:val="004B2684"/>
    <w:rsid w:val="004C273F"/>
    <w:rsid w:val="004D3949"/>
    <w:rsid w:val="004E0A8C"/>
    <w:rsid w:val="0050096B"/>
    <w:rsid w:val="00501323"/>
    <w:rsid w:val="005113FC"/>
    <w:rsid w:val="0051241F"/>
    <w:rsid w:val="00513CDA"/>
    <w:rsid w:val="005158F8"/>
    <w:rsid w:val="00524089"/>
    <w:rsid w:val="0053216A"/>
    <w:rsid w:val="00534D72"/>
    <w:rsid w:val="00547C0F"/>
    <w:rsid w:val="00551D2D"/>
    <w:rsid w:val="00572481"/>
    <w:rsid w:val="00577FBF"/>
    <w:rsid w:val="005826D8"/>
    <w:rsid w:val="00584748"/>
    <w:rsid w:val="00584E2A"/>
    <w:rsid w:val="00590EC0"/>
    <w:rsid w:val="005910A1"/>
    <w:rsid w:val="00596165"/>
    <w:rsid w:val="005961A7"/>
    <w:rsid w:val="005A147A"/>
    <w:rsid w:val="005C115D"/>
    <w:rsid w:val="005C3F58"/>
    <w:rsid w:val="005D06F5"/>
    <w:rsid w:val="005D19BB"/>
    <w:rsid w:val="005D2117"/>
    <w:rsid w:val="005D3B37"/>
    <w:rsid w:val="005D6430"/>
    <w:rsid w:val="005D688D"/>
    <w:rsid w:val="005D7438"/>
    <w:rsid w:val="005E3493"/>
    <w:rsid w:val="005E73F4"/>
    <w:rsid w:val="006053D3"/>
    <w:rsid w:val="00610402"/>
    <w:rsid w:val="006109C7"/>
    <w:rsid w:val="00613937"/>
    <w:rsid w:val="006160D7"/>
    <w:rsid w:val="00621446"/>
    <w:rsid w:val="00622EAA"/>
    <w:rsid w:val="0062446A"/>
    <w:rsid w:val="00625557"/>
    <w:rsid w:val="00630466"/>
    <w:rsid w:val="006352FB"/>
    <w:rsid w:val="00640C65"/>
    <w:rsid w:val="006411EC"/>
    <w:rsid w:val="006622C4"/>
    <w:rsid w:val="0066275D"/>
    <w:rsid w:val="0067785A"/>
    <w:rsid w:val="006A082E"/>
    <w:rsid w:val="006A2183"/>
    <w:rsid w:val="006A40ED"/>
    <w:rsid w:val="006B1F18"/>
    <w:rsid w:val="006B4E12"/>
    <w:rsid w:val="006B5B41"/>
    <w:rsid w:val="006D2BEA"/>
    <w:rsid w:val="006D2C39"/>
    <w:rsid w:val="006D2C50"/>
    <w:rsid w:val="006D500D"/>
    <w:rsid w:val="006E63F2"/>
    <w:rsid w:val="006F1A86"/>
    <w:rsid w:val="006F5A7B"/>
    <w:rsid w:val="006F6347"/>
    <w:rsid w:val="00701114"/>
    <w:rsid w:val="007045B9"/>
    <w:rsid w:val="007104EE"/>
    <w:rsid w:val="00716DF7"/>
    <w:rsid w:val="00717FB2"/>
    <w:rsid w:val="00731514"/>
    <w:rsid w:val="00756358"/>
    <w:rsid w:val="00760DF8"/>
    <w:rsid w:val="00771568"/>
    <w:rsid w:val="007845D6"/>
    <w:rsid w:val="0079194E"/>
    <w:rsid w:val="007955EB"/>
    <w:rsid w:val="007A26A7"/>
    <w:rsid w:val="007A44F8"/>
    <w:rsid w:val="007A7727"/>
    <w:rsid w:val="007B45C3"/>
    <w:rsid w:val="007B5FB7"/>
    <w:rsid w:val="007C283B"/>
    <w:rsid w:val="007D0B0F"/>
    <w:rsid w:val="007D1972"/>
    <w:rsid w:val="007D3191"/>
    <w:rsid w:val="007D77A0"/>
    <w:rsid w:val="007F000D"/>
    <w:rsid w:val="007F2A6B"/>
    <w:rsid w:val="007F4785"/>
    <w:rsid w:val="007F621D"/>
    <w:rsid w:val="007F6360"/>
    <w:rsid w:val="007F6600"/>
    <w:rsid w:val="008048A4"/>
    <w:rsid w:val="0080616D"/>
    <w:rsid w:val="008168BF"/>
    <w:rsid w:val="0082127D"/>
    <w:rsid w:val="008278BE"/>
    <w:rsid w:val="00827ADD"/>
    <w:rsid w:val="008362C3"/>
    <w:rsid w:val="008471C0"/>
    <w:rsid w:val="00855954"/>
    <w:rsid w:val="00856F57"/>
    <w:rsid w:val="00860ADE"/>
    <w:rsid w:val="00864E3E"/>
    <w:rsid w:val="00880E5E"/>
    <w:rsid w:val="0088376C"/>
    <w:rsid w:val="00884EBC"/>
    <w:rsid w:val="0089125C"/>
    <w:rsid w:val="00891763"/>
    <w:rsid w:val="00891766"/>
    <w:rsid w:val="00891DB1"/>
    <w:rsid w:val="00894175"/>
    <w:rsid w:val="008A3EDA"/>
    <w:rsid w:val="008A4426"/>
    <w:rsid w:val="008A5498"/>
    <w:rsid w:val="008B526A"/>
    <w:rsid w:val="008C10E2"/>
    <w:rsid w:val="008C3439"/>
    <w:rsid w:val="008C3F94"/>
    <w:rsid w:val="008D15CF"/>
    <w:rsid w:val="008D4D8F"/>
    <w:rsid w:val="008D53E3"/>
    <w:rsid w:val="008E6F65"/>
    <w:rsid w:val="009070BC"/>
    <w:rsid w:val="009156DB"/>
    <w:rsid w:val="009225D8"/>
    <w:rsid w:val="009235E7"/>
    <w:rsid w:val="009409F4"/>
    <w:rsid w:val="00945493"/>
    <w:rsid w:val="00951DF1"/>
    <w:rsid w:val="00954FC6"/>
    <w:rsid w:val="009560D9"/>
    <w:rsid w:val="00966095"/>
    <w:rsid w:val="00981FE9"/>
    <w:rsid w:val="00983370"/>
    <w:rsid w:val="00997C77"/>
    <w:rsid w:val="009B60E4"/>
    <w:rsid w:val="009C412E"/>
    <w:rsid w:val="009D39AF"/>
    <w:rsid w:val="009E5B65"/>
    <w:rsid w:val="00A06AD7"/>
    <w:rsid w:val="00A0797F"/>
    <w:rsid w:val="00A1311B"/>
    <w:rsid w:val="00A218A6"/>
    <w:rsid w:val="00A22D18"/>
    <w:rsid w:val="00A2603C"/>
    <w:rsid w:val="00A34BBA"/>
    <w:rsid w:val="00A5110E"/>
    <w:rsid w:val="00A545A4"/>
    <w:rsid w:val="00A61761"/>
    <w:rsid w:val="00A621FB"/>
    <w:rsid w:val="00A662C7"/>
    <w:rsid w:val="00A71211"/>
    <w:rsid w:val="00A72CC6"/>
    <w:rsid w:val="00A7526E"/>
    <w:rsid w:val="00A814A6"/>
    <w:rsid w:val="00A860D3"/>
    <w:rsid w:val="00A873B1"/>
    <w:rsid w:val="00A96B9A"/>
    <w:rsid w:val="00AA13B2"/>
    <w:rsid w:val="00AA2DB2"/>
    <w:rsid w:val="00AA3C6E"/>
    <w:rsid w:val="00AB06BE"/>
    <w:rsid w:val="00AB10E1"/>
    <w:rsid w:val="00AB2315"/>
    <w:rsid w:val="00AD2108"/>
    <w:rsid w:val="00AD40C6"/>
    <w:rsid w:val="00AD4142"/>
    <w:rsid w:val="00AE329B"/>
    <w:rsid w:val="00AE481A"/>
    <w:rsid w:val="00AE597B"/>
    <w:rsid w:val="00AF0601"/>
    <w:rsid w:val="00AF28CC"/>
    <w:rsid w:val="00AF7D3B"/>
    <w:rsid w:val="00B0092E"/>
    <w:rsid w:val="00B10E8C"/>
    <w:rsid w:val="00B13273"/>
    <w:rsid w:val="00B23D42"/>
    <w:rsid w:val="00B333B6"/>
    <w:rsid w:val="00B34FA3"/>
    <w:rsid w:val="00B3509A"/>
    <w:rsid w:val="00B41CB3"/>
    <w:rsid w:val="00B50125"/>
    <w:rsid w:val="00B63360"/>
    <w:rsid w:val="00B67EA3"/>
    <w:rsid w:val="00B75B27"/>
    <w:rsid w:val="00B76FBB"/>
    <w:rsid w:val="00B92DD5"/>
    <w:rsid w:val="00B94A83"/>
    <w:rsid w:val="00BA2CB3"/>
    <w:rsid w:val="00BA4349"/>
    <w:rsid w:val="00BA6F0E"/>
    <w:rsid w:val="00BB5EA9"/>
    <w:rsid w:val="00BD0971"/>
    <w:rsid w:val="00BD10F8"/>
    <w:rsid w:val="00BD4A57"/>
    <w:rsid w:val="00BD784A"/>
    <w:rsid w:val="00BD7C10"/>
    <w:rsid w:val="00BF14FE"/>
    <w:rsid w:val="00BF643C"/>
    <w:rsid w:val="00C11E5E"/>
    <w:rsid w:val="00C408FD"/>
    <w:rsid w:val="00C41C47"/>
    <w:rsid w:val="00C41F96"/>
    <w:rsid w:val="00C46825"/>
    <w:rsid w:val="00C472E6"/>
    <w:rsid w:val="00C515AE"/>
    <w:rsid w:val="00C57164"/>
    <w:rsid w:val="00C764AA"/>
    <w:rsid w:val="00C76809"/>
    <w:rsid w:val="00C770CD"/>
    <w:rsid w:val="00C803B6"/>
    <w:rsid w:val="00C80F42"/>
    <w:rsid w:val="00C85720"/>
    <w:rsid w:val="00C90E9D"/>
    <w:rsid w:val="00C91600"/>
    <w:rsid w:val="00C95B6B"/>
    <w:rsid w:val="00CA02D6"/>
    <w:rsid w:val="00CA142A"/>
    <w:rsid w:val="00CA60AE"/>
    <w:rsid w:val="00CD2215"/>
    <w:rsid w:val="00CD2617"/>
    <w:rsid w:val="00CE0A29"/>
    <w:rsid w:val="00CE24DE"/>
    <w:rsid w:val="00CE3F7C"/>
    <w:rsid w:val="00CF2094"/>
    <w:rsid w:val="00D0441E"/>
    <w:rsid w:val="00D062FF"/>
    <w:rsid w:val="00D06D35"/>
    <w:rsid w:val="00D155DB"/>
    <w:rsid w:val="00D15C57"/>
    <w:rsid w:val="00D17B7B"/>
    <w:rsid w:val="00D20B74"/>
    <w:rsid w:val="00D408CA"/>
    <w:rsid w:val="00D42C31"/>
    <w:rsid w:val="00D4504A"/>
    <w:rsid w:val="00D47E43"/>
    <w:rsid w:val="00D52BE1"/>
    <w:rsid w:val="00D53050"/>
    <w:rsid w:val="00D60454"/>
    <w:rsid w:val="00D62CE0"/>
    <w:rsid w:val="00D6440C"/>
    <w:rsid w:val="00D647B1"/>
    <w:rsid w:val="00D75967"/>
    <w:rsid w:val="00D76838"/>
    <w:rsid w:val="00D95DE2"/>
    <w:rsid w:val="00DA2ECF"/>
    <w:rsid w:val="00DA52C5"/>
    <w:rsid w:val="00DC4CEF"/>
    <w:rsid w:val="00DE4682"/>
    <w:rsid w:val="00DE5AD9"/>
    <w:rsid w:val="00E04978"/>
    <w:rsid w:val="00E1139F"/>
    <w:rsid w:val="00E20B08"/>
    <w:rsid w:val="00E23826"/>
    <w:rsid w:val="00E3740F"/>
    <w:rsid w:val="00E374F5"/>
    <w:rsid w:val="00E45CE8"/>
    <w:rsid w:val="00E5301F"/>
    <w:rsid w:val="00E6177D"/>
    <w:rsid w:val="00E6666C"/>
    <w:rsid w:val="00E76708"/>
    <w:rsid w:val="00E95DA2"/>
    <w:rsid w:val="00EA19E0"/>
    <w:rsid w:val="00EA3754"/>
    <w:rsid w:val="00EB527B"/>
    <w:rsid w:val="00EC3C26"/>
    <w:rsid w:val="00EC74A0"/>
    <w:rsid w:val="00EE29ED"/>
    <w:rsid w:val="00EE30EA"/>
    <w:rsid w:val="00EF03F7"/>
    <w:rsid w:val="00EF667D"/>
    <w:rsid w:val="00F031EF"/>
    <w:rsid w:val="00F04473"/>
    <w:rsid w:val="00F200CA"/>
    <w:rsid w:val="00F33156"/>
    <w:rsid w:val="00F43BC6"/>
    <w:rsid w:val="00F80CB9"/>
    <w:rsid w:val="00F8262C"/>
    <w:rsid w:val="00F84614"/>
    <w:rsid w:val="00F84B1F"/>
    <w:rsid w:val="00F9212F"/>
    <w:rsid w:val="00F9360A"/>
    <w:rsid w:val="00FA0743"/>
    <w:rsid w:val="00FA4F2E"/>
    <w:rsid w:val="00FA5058"/>
    <w:rsid w:val="00FB1B90"/>
    <w:rsid w:val="00FB6C55"/>
    <w:rsid w:val="00FB72F0"/>
    <w:rsid w:val="00FC3579"/>
    <w:rsid w:val="00FD0A20"/>
    <w:rsid w:val="00FD7165"/>
    <w:rsid w:val="00FE2DC2"/>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7509F"/>
  <w15:chartTrackingRefBased/>
  <w15:docId w15:val="{542C5235-A81A-432E-A037-2D16691D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0A4"/>
    <w:rPr>
      <w:rFonts w:eastAsia="Times New Roman"/>
      <w:sz w:val="24"/>
      <w:szCs w:val="24"/>
    </w:rPr>
  </w:style>
  <w:style w:type="paragraph" w:styleId="Heading1">
    <w:name w:val="heading 1"/>
    <w:basedOn w:val="Normal"/>
    <w:next w:val="Normal"/>
    <w:link w:val="Heading1Char"/>
    <w:qFormat/>
    <w:rsid w:val="004600A4"/>
    <w:pPr>
      <w:keepNext/>
      <w:outlineLvl w:val="0"/>
    </w:pPr>
    <w:rPr>
      <w:sz w:val="20"/>
      <w:szCs w:val="20"/>
      <w:lang w:eastAsia="x-none"/>
    </w:rPr>
  </w:style>
  <w:style w:type="paragraph" w:styleId="Heading2">
    <w:name w:val="heading 2"/>
    <w:basedOn w:val="Normal"/>
    <w:next w:val="Normal"/>
    <w:link w:val="Heading2Char"/>
    <w:uiPriority w:val="9"/>
    <w:semiHidden/>
    <w:unhideWhenUsed/>
    <w:qFormat/>
    <w:rsid w:val="00B1327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FE2DC2"/>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00A4"/>
    <w:rPr>
      <w:rFonts w:eastAsia="Times New Roman" w:cs="Times New Roman"/>
      <w:szCs w:val="20"/>
      <w:lang w:val="en-US"/>
    </w:rPr>
  </w:style>
  <w:style w:type="character" w:styleId="Hyperlink">
    <w:name w:val="Hyperlink"/>
    <w:uiPriority w:val="99"/>
    <w:unhideWhenUsed/>
    <w:rsid w:val="00D647B1"/>
    <w:rPr>
      <w:color w:val="0000FF"/>
      <w:u w:val="single"/>
    </w:rPr>
  </w:style>
  <w:style w:type="paragraph" w:styleId="Header">
    <w:name w:val="header"/>
    <w:basedOn w:val="Normal"/>
    <w:link w:val="HeaderChar"/>
    <w:uiPriority w:val="99"/>
    <w:unhideWhenUsed/>
    <w:rsid w:val="00EE30EA"/>
    <w:pPr>
      <w:tabs>
        <w:tab w:val="center" w:pos="4680"/>
        <w:tab w:val="right" w:pos="9360"/>
      </w:tabs>
    </w:pPr>
    <w:rPr>
      <w:lang w:val="x-none" w:eastAsia="x-none"/>
    </w:rPr>
  </w:style>
  <w:style w:type="character" w:customStyle="1" w:styleId="HeaderChar">
    <w:name w:val="Header Char"/>
    <w:link w:val="Header"/>
    <w:uiPriority w:val="99"/>
    <w:rsid w:val="00EE30EA"/>
    <w:rPr>
      <w:rFonts w:eastAsia="Times New Roman"/>
      <w:sz w:val="24"/>
      <w:szCs w:val="24"/>
    </w:rPr>
  </w:style>
  <w:style w:type="paragraph" w:styleId="Footer">
    <w:name w:val="footer"/>
    <w:basedOn w:val="Normal"/>
    <w:link w:val="FooterChar"/>
    <w:uiPriority w:val="99"/>
    <w:unhideWhenUsed/>
    <w:rsid w:val="00EE30EA"/>
    <w:pPr>
      <w:tabs>
        <w:tab w:val="center" w:pos="4680"/>
        <w:tab w:val="right" w:pos="9360"/>
      </w:tabs>
    </w:pPr>
    <w:rPr>
      <w:lang w:val="x-none" w:eastAsia="x-none"/>
    </w:rPr>
  </w:style>
  <w:style w:type="character" w:customStyle="1" w:styleId="FooterChar">
    <w:name w:val="Footer Char"/>
    <w:link w:val="Footer"/>
    <w:uiPriority w:val="99"/>
    <w:rsid w:val="00EE30EA"/>
    <w:rPr>
      <w:rFonts w:eastAsia="Times New Roman"/>
      <w:sz w:val="24"/>
      <w:szCs w:val="24"/>
    </w:rPr>
  </w:style>
  <w:style w:type="paragraph" w:styleId="BalloonText">
    <w:name w:val="Balloon Text"/>
    <w:basedOn w:val="Normal"/>
    <w:link w:val="BalloonTextChar"/>
    <w:uiPriority w:val="99"/>
    <w:semiHidden/>
    <w:unhideWhenUsed/>
    <w:rsid w:val="0080616D"/>
    <w:rPr>
      <w:rFonts w:ascii="Segoe UI" w:hAnsi="Segoe UI"/>
      <w:sz w:val="18"/>
      <w:szCs w:val="18"/>
      <w:lang w:val="x-none" w:eastAsia="x-none"/>
    </w:rPr>
  </w:style>
  <w:style w:type="character" w:customStyle="1" w:styleId="BalloonTextChar">
    <w:name w:val="Balloon Text Char"/>
    <w:link w:val="BalloonText"/>
    <w:uiPriority w:val="99"/>
    <w:semiHidden/>
    <w:rsid w:val="0080616D"/>
    <w:rPr>
      <w:rFonts w:ascii="Segoe UI" w:eastAsia="Times New Roman" w:hAnsi="Segoe UI" w:cs="Segoe UI"/>
      <w:sz w:val="18"/>
      <w:szCs w:val="18"/>
    </w:rPr>
  </w:style>
  <w:style w:type="character" w:customStyle="1" w:styleId="font-13">
    <w:name w:val="font-13"/>
    <w:rsid w:val="00296C02"/>
  </w:style>
  <w:style w:type="paragraph" w:styleId="ListParagraph">
    <w:name w:val="List Paragraph"/>
    <w:aliases w:val="bullet"/>
    <w:basedOn w:val="Normal"/>
    <w:link w:val="ListParagraphChar"/>
    <w:uiPriority w:val="34"/>
    <w:qFormat/>
    <w:rsid w:val="00AE481A"/>
    <w:pPr>
      <w:spacing w:after="200" w:line="276" w:lineRule="auto"/>
      <w:ind w:left="720"/>
      <w:contextualSpacing/>
    </w:pPr>
    <w:rPr>
      <w:rFonts w:eastAsia="Calibri"/>
      <w:szCs w:val="22"/>
    </w:rPr>
  </w:style>
  <w:style w:type="table" w:styleId="TableGrid">
    <w:name w:val="Table Grid"/>
    <w:basedOn w:val="TableNormal"/>
    <w:uiPriority w:val="59"/>
    <w:rsid w:val="000C1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90438"/>
    <w:rPr>
      <w:rFonts w:ascii="Times New Roman" w:hAnsi="Times New Roman" w:cs="Times New Roman" w:hint="default"/>
      <w:b w:val="0"/>
      <w:bCs w:val="0"/>
      <w:i/>
      <w:iCs/>
      <w:color w:val="000000"/>
      <w:sz w:val="28"/>
      <w:szCs w:val="28"/>
    </w:rPr>
  </w:style>
  <w:style w:type="character" w:customStyle="1" w:styleId="fontstyle21">
    <w:name w:val="fontstyle21"/>
    <w:rsid w:val="00390438"/>
    <w:rPr>
      <w:rFonts w:ascii="Times New Roman" w:hAnsi="Times New Roman" w:cs="Times New Roman" w:hint="default"/>
      <w:b w:val="0"/>
      <w:bCs w:val="0"/>
      <w:i w:val="0"/>
      <w:iCs w:val="0"/>
      <w:color w:val="000000"/>
      <w:sz w:val="28"/>
      <w:szCs w:val="28"/>
    </w:rPr>
  </w:style>
  <w:style w:type="paragraph" w:customStyle="1" w:styleId="normal-p">
    <w:name w:val="normal-p"/>
    <w:basedOn w:val="Normal"/>
    <w:rsid w:val="00155711"/>
    <w:pPr>
      <w:overflowPunct w:val="0"/>
      <w:jc w:val="both"/>
    </w:pPr>
    <w:rPr>
      <w:rFonts w:eastAsia="Calibri"/>
      <w:sz w:val="20"/>
      <w:szCs w:val="20"/>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0E6CF7"/>
    <w:pPr>
      <w:spacing w:after="200" w:line="276" w:lineRule="auto"/>
    </w:pPr>
    <w:rPr>
      <w:lang w:val="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0E6CF7"/>
    <w:rPr>
      <w:rFonts w:eastAsia="Times New Roman"/>
      <w:sz w:val="24"/>
      <w:szCs w:val="24"/>
      <w:lang w:val="vi-VN" w:eastAsia="en-US"/>
    </w:rPr>
  </w:style>
  <w:style w:type="paragraph" w:styleId="CommentText">
    <w:name w:val="annotation text"/>
    <w:basedOn w:val="Normal"/>
    <w:link w:val="CommentTextChar"/>
    <w:rsid w:val="00361C60"/>
    <w:pPr>
      <w:autoSpaceDE w:val="0"/>
      <w:autoSpaceDN w:val="0"/>
    </w:pPr>
    <w:rPr>
      <w:sz w:val="20"/>
      <w:szCs w:val="20"/>
      <w:lang w:val="x-none" w:eastAsia="x-none"/>
    </w:rPr>
  </w:style>
  <w:style w:type="character" w:customStyle="1" w:styleId="CommentTextChar">
    <w:name w:val="Comment Text Char"/>
    <w:link w:val="CommentText"/>
    <w:rsid w:val="00361C60"/>
    <w:rPr>
      <w:rFonts w:eastAsia="Times New Roman"/>
      <w:lang w:val="x-none" w:eastAsia="x-none"/>
    </w:rPr>
  </w:style>
  <w:style w:type="character" w:styleId="CommentReference">
    <w:name w:val="annotation reference"/>
    <w:rsid w:val="00361C60"/>
    <w:rPr>
      <w:sz w:val="16"/>
      <w:szCs w:val="16"/>
    </w:rPr>
  </w:style>
  <w:style w:type="paragraph" w:styleId="Revision">
    <w:name w:val="Revision"/>
    <w:hidden/>
    <w:uiPriority w:val="99"/>
    <w:semiHidden/>
    <w:rsid w:val="005961A7"/>
    <w:rPr>
      <w:rFonts w:eastAsia="Times New Roman"/>
      <w:sz w:val="24"/>
      <w:szCs w:val="24"/>
    </w:rPr>
  </w:style>
  <w:style w:type="character" w:customStyle="1" w:styleId="Heading3Char">
    <w:name w:val="Heading 3 Char"/>
    <w:link w:val="Heading3"/>
    <w:uiPriority w:val="9"/>
    <w:semiHidden/>
    <w:rsid w:val="00FE2DC2"/>
    <w:rPr>
      <w:rFonts w:ascii="Aptos Display" w:eastAsia="Times New Roman" w:hAnsi="Aptos Display" w:cs="Times New Roman"/>
      <w:b/>
      <w:bCs/>
      <w:sz w:val="26"/>
      <w:szCs w:val="26"/>
    </w:rPr>
  </w:style>
  <w:style w:type="paragraph" w:styleId="CommentSubject">
    <w:name w:val="annotation subject"/>
    <w:basedOn w:val="CommentText"/>
    <w:next w:val="CommentText"/>
    <w:link w:val="CommentSubjectChar"/>
    <w:uiPriority w:val="99"/>
    <w:semiHidden/>
    <w:unhideWhenUsed/>
    <w:rsid w:val="00771568"/>
    <w:pPr>
      <w:autoSpaceDE/>
      <w:autoSpaceDN/>
    </w:pPr>
    <w:rPr>
      <w:b/>
      <w:bCs/>
      <w:lang w:val="en-US" w:eastAsia="en-US"/>
    </w:rPr>
  </w:style>
  <w:style w:type="character" w:customStyle="1" w:styleId="CommentSubjectChar">
    <w:name w:val="Comment Subject Char"/>
    <w:link w:val="CommentSubject"/>
    <w:uiPriority w:val="99"/>
    <w:semiHidden/>
    <w:rsid w:val="00771568"/>
    <w:rPr>
      <w:rFonts w:eastAsia="Times New Roman"/>
      <w:b/>
      <w:bCs/>
      <w:lang w:val="x-none" w:eastAsia="x-none"/>
    </w:rPr>
  </w:style>
  <w:style w:type="character" w:customStyle="1" w:styleId="font12boldblack">
    <w:name w:val="font12boldblack"/>
    <w:basedOn w:val="DefaultParagraphFont"/>
    <w:rsid w:val="00E76708"/>
  </w:style>
  <w:style w:type="character" w:customStyle="1" w:styleId="Heading2Char">
    <w:name w:val="Heading 2 Char"/>
    <w:link w:val="Heading2"/>
    <w:uiPriority w:val="9"/>
    <w:semiHidden/>
    <w:rsid w:val="00B13273"/>
    <w:rPr>
      <w:rFonts w:ascii="Calibri Light" w:eastAsia="Times New Roman" w:hAnsi="Calibri Light" w:cs="Times New Roman"/>
      <w:b/>
      <w:bCs/>
      <w:i/>
      <w:iCs/>
      <w:sz w:val="28"/>
      <w:szCs w:val="28"/>
    </w:rPr>
  </w:style>
  <w:style w:type="character" w:customStyle="1" w:styleId="ListParagraphChar">
    <w:name w:val="List Paragraph Char"/>
    <w:aliases w:val="bullet Char"/>
    <w:link w:val="ListParagraph"/>
    <w:uiPriority w:val="34"/>
    <w:locked/>
    <w:rsid w:val="003318AB"/>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5732">
      <w:bodyDiv w:val="1"/>
      <w:marLeft w:val="0"/>
      <w:marRight w:val="0"/>
      <w:marTop w:val="0"/>
      <w:marBottom w:val="0"/>
      <w:divBdr>
        <w:top w:val="none" w:sz="0" w:space="0" w:color="auto"/>
        <w:left w:val="none" w:sz="0" w:space="0" w:color="auto"/>
        <w:bottom w:val="none" w:sz="0" w:space="0" w:color="auto"/>
        <w:right w:val="none" w:sz="0" w:space="0" w:color="auto"/>
      </w:divBdr>
    </w:div>
    <w:div w:id="824081314">
      <w:bodyDiv w:val="1"/>
      <w:marLeft w:val="0"/>
      <w:marRight w:val="0"/>
      <w:marTop w:val="0"/>
      <w:marBottom w:val="0"/>
      <w:divBdr>
        <w:top w:val="none" w:sz="0" w:space="0" w:color="auto"/>
        <w:left w:val="none" w:sz="0" w:space="0" w:color="auto"/>
        <w:bottom w:val="none" w:sz="0" w:space="0" w:color="auto"/>
        <w:right w:val="none" w:sz="0" w:space="0" w:color="auto"/>
      </w:divBdr>
    </w:div>
    <w:div w:id="883172301">
      <w:bodyDiv w:val="1"/>
      <w:marLeft w:val="0"/>
      <w:marRight w:val="0"/>
      <w:marTop w:val="0"/>
      <w:marBottom w:val="0"/>
      <w:divBdr>
        <w:top w:val="none" w:sz="0" w:space="0" w:color="auto"/>
        <w:left w:val="none" w:sz="0" w:space="0" w:color="auto"/>
        <w:bottom w:val="none" w:sz="0" w:space="0" w:color="auto"/>
        <w:right w:val="none" w:sz="0" w:space="0" w:color="auto"/>
      </w:divBdr>
    </w:div>
    <w:div w:id="1169634715">
      <w:bodyDiv w:val="1"/>
      <w:marLeft w:val="0"/>
      <w:marRight w:val="0"/>
      <w:marTop w:val="0"/>
      <w:marBottom w:val="0"/>
      <w:divBdr>
        <w:top w:val="none" w:sz="0" w:space="0" w:color="auto"/>
        <w:left w:val="none" w:sz="0" w:space="0" w:color="auto"/>
        <w:bottom w:val="none" w:sz="0" w:space="0" w:color="auto"/>
        <w:right w:val="none" w:sz="0" w:space="0" w:color="auto"/>
      </w:divBdr>
    </w:div>
    <w:div w:id="1488982196">
      <w:bodyDiv w:val="1"/>
      <w:marLeft w:val="0"/>
      <w:marRight w:val="0"/>
      <w:marTop w:val="0"/>
      <w:marBottom w:val="0"/>
      <w:divBdr>
        <w:top w:val="none" w:sz="0" w:space="0" w:color="auto"/>
        <w:left w:val="none" w:sz="0" w:space="0" w:color="auto"/>
        <w:bottom w:val="none" w:sz="0" w:space="0" w:color="auto"/>
        <w:right w:val="none" w:sz="0" w:space="0" w:color="auto"/>
      </w:divBdr>
    </w:div>
    <w:div w:id="20948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B8D00-9BB8-42F9-BC0D-DC036232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8080</Words>
  <Characters>46056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cp:lastModifiedBy>Quang, Vu Minh (TCT)</cp:lastModifiedBy>
  <cp:revision>4</cp:revision>
  <cp:lastPrinted>2021-02-26T03:47:00Z</cp:lastPrinted>
  <dcterms:created xsi:type="dcterms:W3CDTF">2026-04-01T03:59:00Z</dcterms:created>
  <dcterms:modified xsi:type="dcterms:W3CDTF">2026-04-07T03:57:00Z</dcterms:modified>
</cp:coreProperties>
</file>